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8" w:rsidRPr="00D41552" w:rsidRDefault="003D2D35" w:rsidP="000E33C5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CC21EC">
        <w:rPr>
          <w:rFonts w:cs="Arial"/>
          <w:b/>
          <w:szCs w:val="22"/>
        </w:rPr>
        <w:t xml:space="preserve"> </w:t>
      </w:r>
      <w:r w:rsidR="005968E8" w:rsidRPr="00D41552">
        <w:rPr>
          <w:rFonts w:cs="Arial"/>
          <w:b/>
          <w:szCs w:val="22"/>
        </w:rPr>
        <w:t xml:space="preserve">Verslag van de bijeenkomst van het Platform </w:t>
      </w:r>
      <w:r w:rsidR="00A4765F" w:rsidRPr="00D41552">
        <w:rPr>
          <w:rFonts w:cs="Arial"/>
          <w:b/>
          <w:szCs w:val="22"/>
        </w:rPr>
        <w:t xml:space="preserve">Sociaal </w:t>
      </w:r>
      <w:r w:rsidR="005968E8" w:rsidRPr="00D41552">
        <w:rPr>
          <w:rFonts w:cs="Arial"/>
          <w:b/>
          <w:szCs w:val="22"/>
        </w:rPr>
        <w:t>Waddinxveen</w:t>
      </w:r>
      <w:r w:rsidR="00D41552">
        <w:rPr>
          <w:rFonts w:cs="Arial"/>
          <w:b/>
          <w:szCs w:val="22"/>
        </w:rPr>
        <w:t xml:space="preserve"> (PSW)</w:t>
      </w:r>
    </w:p>
    <w:p w:rsidR="005968E8" w:rsidRDefault="005968E8" w:rsidP="000E33C5">
      <w:pPr>
        <w:jc w:val="center"/>
        <w:rPr>
          <w:rFonts w:cs="Arial"/>
          <w:b/>
          <w:szCs w:val="22"/>
        </w:rPr>
      </w:pPr>
      <w:r w:rsidRPr="00D41552">
        <w:rPr>
          <w:rFonts w:cs="Arial"/>
          <w:b/>
          <w:szCs w:val="22"/>
        </w:rPr>
        <w:t xml:space="preserve">gehouden op </w:t>
      </w:r>
      <w:r w:rsidR="00632C6B">
        <w:rPr>
          <w:rFonts w:cs="Arial"/>
          <w:b/>
          <w:szCs w:val="22"/>
        </w:rPr>
        <w:t>1</w:t>
      </w:r>
      <w:r w:rsidR="00504AC5">
        <w:rPr>
          <w:rFonts w:cs="Arial"/>
          <w:b/>
          <w:szCs w:val="22"/>
        </w:rPr>
        <w:t>1</w:t>
      </w:r>
      <w:r w:rsidR="00BA5136">
        <w:rPr>
          <w:rFonts w:cs="Arial"/>
          <w:b/>
          <w:szCs w:val="22"/>
        </w:rPr>
        <w:t xml:space="preserve"> </w:t>
      </w:r>
      <w:r w:rsidR="00504AC5">
        <w:rPr>
          <w:rFonts w:cs="Arial"/>
          <w:b/>
          <w:szCs w:val="22"/>
        </w:rPr>
        <w:t>september</w:t>
      </w:r>
      <w:r w:rsidR="00834B19">
        <w:rPr>
          <w:rFonts w:cs="Arial"/>
          <w:b/>
          <w:szCs w:val="22"/>
        </w:rPr>
        <w:t xml:space="preserve"> </w:t>
      </w:r>
      <w:r w:rsidR="0046242F">
        <w:rPr>
          <w:rFonts w:cs="Arial"/>
          <w:b/>
          <w:szCs w:val="22"/>
        </w:rPr>
        <w:t xml:space="preserve"> 201</w:t>
      </w:r>
      <w:r w:rsidR="00BA5136">
        <w:rPr>
          <w:rFonts w:cs="Arial"/>
          <w:b/>
          <w:szCs w:val="22"/>
        </w:rPr>
        <w:t>8</w:t>
      </w:r>
      <w:r w:rsidR="00BB3CF1">
        <w:rPr>
          <w:rFonts w:cs="Arial"/>
          <w:b/>
          <w:szCs w:val="22"/>
        </w:rPr>
        <w:t xml:space="preserve">  </w:t>
      </w:r>
    </w:p>
    <w:p w:rsidR="005968E8" w:rsidRPr="00D41552" w:rsidRDefault="00226F0E" w:rsidP="00564996">
      <w:pPr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</w:p>
    <w:p w:rsidR="00A54F1E" w:rsidRPr="00852F66" w:rsidRDefault="00923214" w:rsidP="00CD24D7">
      <w:pPr>
        <w:ind w:left="1410" w:hanging="1410"/>
        <w:rPr>
          <w:rFonts w:cs="Arial"/>
          <w:szCs w:val="22"/>
        </w:rPr>
      </w:pPr>
      <w:r w:rsidRPr="001D10C6">
        <w:rPr>
          <w:rFonts w:cs="Arial"/>
          <w:szCs w:val="22"/>
        </w:rPr>
        <w:t>A</w:t>
      </w:r>
      <w:r w:rsidR="005968E8" w:rsidRPr="001D10C6">
        <w:rPr>
          <w:rFonts w:cs="Arial"/>
          <w:szCs w:val="22"/>
        </w:rPr>
        <w:t xml:space="preserve">anwezig: </w:t>
      </w:r>
      <w:r w:rsidRPr="001D10C6">
        <w:rPr>
          <w:rFonts w:cs="Arial"/>
          <w:szCs w:val="22"/>
        </w:rPr>
        <w:t xml:space="preserve"> </w:t>
      </w:r>
      <w:r w:rsidR="00D41552" w:rsidRPr="001D10C6">
        <w:rPr>
          <w:rFonts w:cs="Arial"/>
          <w:szCs w:val="22"/>
        </w:rPr>
        <w:tab/>
      </w:r>
      <w:r w:rsidR="00195510">
        <w:rPr>
          <w:rFonts w:cs="Arial"/>
          <w:szCs w:val="22"/>
          <w:u w:val="single"/>
        </w:rPr>
        <w:t>Leden</w:t>
      </w:r>
      <w:r w:rsidR="00A54F1E" w:rsidRPr="00852F66">
        <w:rPr>
          <w:rFonts w:cs="Arial"/>
          <w:szCs w:val="22"/>
          <w:u w:val="single"/>
        </w:rPr>
        <w:t xml:space="preserve"> PSW</w:t>
      </w:r>
      <w:r w:rsidR="00A54F1E" w:rsidRPr="00852F66">
        <w:rPr>
          <w:rFonts w:cs="Arial"/>
          <w:szCs w:val="22"/>
        </w:rPr>
        <w:t xml:space="preserve">:  D. Lont (vz. PSW), </w:t>
      </w:r>
      <w:r w:rsidR="00632C6B">
        <w:rPr>
          <w:rFonts w:cs="Arial"/>
        </w:rPr>
        <w:t xml:space="preserve">P. v.d. </w:t>
      </w:r>
      <w:proofErr w:type="spellStart"/>
      <w:r w:rsidR="00632C6B">
        <w:rPr>
          <w:rFonts w:cs="Arial"/>
        </w:rPr>
        <w:t>Laarse</w:t>
      </w:r>
      <w:proofErr w:type="spellEnd"/>
      <w:r w:rsidR="00632C6B" w:rsidRPr="00852F66">
        <w:rPr>
          <w:rFonts w:cs="Arial"/>
          <w:szCs w:val="22"/>
        </w:rPr>
        <w:t xml:space="preserve"> </w:t>
      </w:r>
      <w:r w:rsidR="00632C6B">
        <w:rPr>
          <w:rFonts w:cs="Arial"/>
          <w:szCs w:val="22"/>
        </w:rPr>
        <w:t xml:space="preserve"> (CFF</w:t>
      </w:r>
      <w:r w:rsidR="00CF0F5C">
        <w:rPr>
          <w:rFonts w:cs="Arial"/>
          <w:szCs w:val="22"/>
        </w:rPr>
        <w:t>/Voedselbank</w:t>
      </w:r>
      <w:r w:rsidR="00632C6B">
        <w:rPr>
          <w:rFonts w:cs="Arial"/>
          <w:szCs w:val="22"/>
        </w:rPr>
        <w:t>)</w:t>
      </w:r>
      <w:r w:rsidR="00A47FA5" w:rsidRPr="00852F66">
        <w:rPr>
          <w:rFonts w:cs="Arial"/>
          <w:szCs w:val="22"/>
        </w:rPr>
        <w:t>,</w:t>
      </w:r>
      <w:r w:rsidR="00652E72" w:rsidRPr="00852F66">
        <w:rPr>
          <w:szCs w:val="22"/>
        </w:rPr>
        <w:t xml:space="preserve"> </w:t>
      </w:r>
      <w:r w:rsidR="00C2487C" w:rsidRPr="00852F66">
        <w:rPr>
          <w:szCs w:val="22"/>
        </w:rPr>
        <w:t>P. Grootendorst, (CNV),</w:t>
      </w:r>
      <w:r w:rsidR="003F5A05" w:rsidRPr="00852F66">
        <w:rPr>
          <w:rFonts w:cs="Arial"/>
          <w:szCs w:val="22"/>
        </w:rPr>
        <w:t xml:space="preserve"> </w:t>
      </w:r>
      <w:r w:rsidR="00852F66">
        <w:rPr>
          <w:rFonts w:cs="Arial"/>
          <w:szCs w:val="22"/>
        </w:rPr>
        <w:t xml:space="preserve"> </w:t>
      </w:r>
      <w:r w:rsidR="00556BF2" w:rsidRPr="00852F66">
        <w:rPr>
          <w:rFonts w:cs="Arial"/>
          <w:szCs w:val="22"/>
        </w:rPr>
        <w:t>J. Brandenburg</w:t>
      </w:r>
      <w:r w:rsidR="00D74C87" w:rsidRPr="00852F66">
        <w:rPr>
          <w:rFonts w:cs="Arial"/>
          <w:szCs w:val="22"/>
        </w:rPr>
        <w:t xml:space="preserve"> (D66</w:t>
      </w:r>
      <w:r w:rsidR="00556BF2" w:rsidRPr="00852F66">
        <w:rPr>
          <w:rFonts w:cs="Arial"/>
          <w:szCs w:val="22"/>
        </w:rPr>
        <w:t xml:space="preserve">), </w:t>
      </w:r>
      <w:r w:rsidR="003C73AA">
        <w:rPr>
          <w:rFonts w:cs="Arial"/>
          <w:szCs w:val="22"/>
        </w:rPr>
        <w:t xml:space="preserve">L. Lekx (PGW), </w:t>
      </w:r>
      <w:r w:rsidR="00135B40">
        <w:rPr>
          <w:rFonts w:cs="Arial"/>
          <w:szCs w:val="22"/>
        </w:rPr>
        <w:t xml:space="preserve">H. </w:t>
      </w:r>
      <w:proofErr w:type="spellStart"/>
      <w:r w:rsidR="00135B40">
        <w:rPr>
          <w:rFonts w:cs="Arial"/>
          <w:szCs w:val="22"/>
        </w:rPr>
        <w:t>Dzumhur</w:t>
      </w:r>
      <w:proofErr w:type="spellEnd"/>
      <w:r w:rsidR="00135B40">
        <w:rPr>
          <w:rFonts w:cs="Arial"/>
          <w:szCs w:val="22"/>
        </w:rPr>
        <w:t xml:space="preserve"> (HRHM), </w:t>
      </w:r>
      <w:r w:rsidR="0089194A">
        <w:rPr>
          <w:rFonts w:cs="Arial"/>
          <w:szCs w:val="22"/>
        </w:rPr>
        <w:t>H. van Velzen</w:t>
      </w:r>
      <w:r w:rsidR="000A3AE2">
        <w:rPr>
          <w:rFonts w:cs="Arial"/>
          <w:szCs w:val="22"/>
        </w:rPr>
        <w:t xml:space="preserve"> (Zonnebloem)</w:t>
      </w:r>
      <w:r w:rsidR="0089194A">
        <w:rPr>
          <w:rFonts w:cs="Arial"/>
          <w:szCs w:val="22"/>
        </w:rPr>
        <w:t>,</w:t>
      </w:r>
      <w:r w:rsidR="003C73AA">
        <w:rPr>
          <w:rFonts w:cs="Arial"/>
          <w:szCs w:val="22"/>
        </w:rPr>
        <w:t xml:space="preserve"> W. </w:t>
      </w:r>
      <w:proofErr w:type="spellStart"/>
      <w:r w:rsidR="003C73AA">
        <w:rPr>
          <w:rFonts w:cs="Arial"/>
          <w:szCs w:val="22"/>
        </w:rPr>
        <w:t>Penninga</w:t>
      </w:r>
      <w:proofErr w:type="spellEnd"/>
      <w:r w:rsidR="003C73AA">
        <w:rPr>
          <w:rFonts w:cs="Arial"/>
          <w:szCs w:val="22"/>
        </w:rPr>
        <w:t xml:space="preserve"> (adviseur PSW)</w:t>
      </w:r>
      <w:r w:rsidR="006F301F">
        <w:rPr>
          <w:rFonts w:cs="Arial"/>
          <w:szCs w:val="22"/>
        </w:rPr>
        <w:t>, A. de Wit</w:t>
      </w:r>
      <w:r w:rsidR="00632DFB">
        <w:rPr>
          <w:rFonts w:cs="Arial"/>
          <w:szCs w:val="22"/>
        </w:rPr>
        <w:t xml:space="preserve"> (SGP/</w:t>
      </w:r>
      <w:proofErr w:type="spellStart"/>
      <w:r w:rsidR="00632DFB">
        <w:rPr>
          <w:rFonts w:cs="Arial"/>
          <w:szCs w:val="22"/>
        </w:rPr>
        <w:t>Diakonaal</w:t>
      </w:r>
      <w:proofErr w:type="spellEnd"/>
      <w:r w:rsidR="00632DFB">
        <w:rPr>
          <w:rFonts w:cs="Arial"/>
          <w:szCs w:val="22"/>
        </w:rPr>
        <w:t xml:space="preserve"> Platform)</w:t>
      </w:r>
      <w:r w:rsidR="003C73AA">
        <w:rPr>
          <w:rFonts w:cs="Arial"/>
          <w:szCs w:val="22"/>
        </w:rPr>
        <w:t xml:space="preserve">,  </w:t>
      </w:r>
      <w:r w:rsidR="003C73AA" w:rsidRPr="00852F66">
        <w:rPr>
          <w:rFonts w:cs="Arial"/>
          <w:szCs w:val="22"/>
        </w:rPr>
        <w:t>J. van Heemst (secr. PSW)</w:t>
      </w:r>
      <w:r w:rsidR="003C73AA">
        <w:rPr>
          <w:rFonts w:cs="Arial"/>
          <w:szCs w:val="22"/>
        </w:rPr>
        <w:t xml:space="preserve">, </w:t>
      </w:r>
      <w:r w:rsidR="00FF571B">
        <w:rPr>
          <w:rFonts w:cs="Arial"/>
          <w:szCs w:val="22"/>
        </w:rPr>
        <w:t xml:space="preserve">S. </w:t>
      </w:r>
      <w:proofErr w:type="spellStart"/>
      <w:r w:rsidR="00FF571B">
        <w:rPr>
          <w:rFonts w:cs="Arial"/>
          <w:szCs w:val="22"/>
        </w:rPr>
        <w:t>Hetyey</w:t>
      </w:r>
      <w:proofErr w:type="spellEnd"/>
      <w:r w:rsidR="00FF571B">
        <w:rPr>
          <w:rFonts w:cs="Arial"/>
          <w:szCs w:val="22"/>
        </w:rPr>
        <w:t xml:space="preserve"> (</w:t>
      </w:r>
      <w:r w:rsidR="00CF0F5C">
        <w:rPr>
          <w:rFonts w:cs="Arial"/>
          <w:szCs w:val="22"/>
        </w:rPr>
        <w:t>CFF/</w:t>
      </w:r>
      <w:r w:rsidR="00FF571B">
        <w:rPr>
          <w:rFonts w:cs="Arial"/>
          <w:szCs w:val="22"/>
        </w:rPr>
        <w:t>Voedselbank)</w:t>
      </w:r>
      <w:r w:rsidR="00C63818">
        <w:rPr>
          <w:rFonts w:cs="Arial"/>
          <w:szCs w:val="22"/>
        </w:rPr>
        <w:t>.</w:t>
      </w:r>
    </w:p>
    <w:p w:rsidR="005C7485" w:rsidRPr="005C7485" w:rsidRDefault="005C7485" w:rsidP="00A66096">
      <w:pPr>
        <w:ind w:left="1410"/>
        <w:rPr>
          <w:rFonts w:cs="Arial"/>
          <w:szCs w:val="22"/>
          <w:u w:val="single"/>
        </w:rPr>
      </w:pPr>
    </w:p>
    <w:p w:rsidR="00923214" w:rsidRPr="00D41552" w:rsidRDefault="00D41552" w:rsidP="00D41552">
      <w:pPr>
        <w:rPr>
          <w:rFonts w:cs="Arial"/>
          <w:szCs w:val="22"/>
        </w:rPr>
      </w:pPr>
      <w:r w:rsidRPr="00852F66">
        <w:rPr>
          <w:rFonts w:cs="Arial"/>
          <w:szCs w:val="22"/>
        </w:rPr>
        <w:t>Verslag:</w:t>
      </w:r>
      <w:r w:rsidRPr="00852F66">
        <w:rPr>
          <w:rFonts w:cs="Arial"/>
          <w:szCs w:val="22"/>
        </w:rPr>
        <w:tab/>
      </w:r>
      <w:r w:rsidR="00923214" w:rsidRPr="00852F66">
        <w:rPr>
          <w:rFonts w:cs="Arial"/>
          <w:szCs w:val="22"/>
        </w:rPr>
        <w:t>J. van</w:t>
      </w:r>
      <w:r w:rsidR="00923214" w:rsidRPr="001D10C6">
        <w:rPr>
          <w:rFonts w:cs="Arial"/>
          <w:szCs w:val="22"/>
        </w:rPr>
        <w:t xml:space="preserve"> </w:t>
      </w:r>
      <w:r w:rsidR="001D10C6" w:rsidRPr="001D10C6">
        <w:rPr>
          <w:rFonts w:cs="Arial"/>
          <w:szCs w:val="22"/>
        </w:rPr>
        <w:t>Heemst</w:t>
      </w:r>
    </w:p>
    <w:p w:rsidR="001D10C6" w:rsidRDefault="001D10C6" w:rsidP="001D10C6">
      <w:pPr>
        <w:rPr>
          <w:szCs w:val="22"/>
        </w:rPr>
      </w:pPr>
    </w:p>
    <w:p w:rsidR="00584484" w:rsidRDefault="001D10C6" w:rsidP="0021654C">
      <w:pPr>
        <w:numPr>
          <w:ilvl w:val="0"/>
          <w:numId w:val="1"/>
        </w:numPr>
        <w:rPr>
          <w:b/>
          <w:szCs w:val="22"/>
        </w:rPr>
      </w:pPr>
      <w:r w:rsidRPr="001D10C6">
        <w:rPr>
          <w:b/>
          <w:szCs w:val="22"/>
        </w:rPr>
        <w:t>O</w:t>
      </w:r>
      <w:r w:rsidR="00584484" w:rsidRPr="001D10C6">
        <w:rPr>
          <w:b/>
          <w:szCs w:val="22"/>
        </w:rPr>
        <w:t>pening</w:t>
      </w:r>
    </w:p>
    <w:p w:rsidR="00C63818" w:rsidRDefault="008B66E2" w:rsidP="003C73AA">
      <w:pPr>
        <w:rPr>
          <w:szCs w:val="22"/>
        </w:rPr>
      </w:pPr>
      <w:r>
        <w:rPr>
          <w:szCs w:val="22"/>
        </w:rPr>
        <w:tab/>
      </w:r>
      <w:r w:rsidR="001D10C6" w:rsidRPr="00D96DCB">
        <w:rPr>
          <w:szCs w:val="22"/>
        </w:rPr>
        <w:t>De voorzitter opent</w:t>
      </w:r>
      <w:r w:rsidR="003D450B" w:rsidRPr="00D96DCB">
        <w:rPr>
          <w:szCs w:val="22"/>
        </w:rPr>
        <w:t xml:space="preserve"> </w:t>
      </w:r>
      <w:r w:rsidR="001D10C6" w:rsidRPr="00D96DCB">
        <w:rPr>
          <w:szCs w:val="22"/>
        </w:rPr>
        <w:t xml:space="preserve">de vergadering en heet de aanwezigen </w:t>
      </w:r>
      <w:r w:rsidR="00D96DCB" w:rsidRPr="00D96DCB">
        <w:rPr>
          <w:szCs w:val="22"/>
        </w:rPr>
        <w:t xml:space="preserve">van harte </w:t>
      </w:r>
      <w:r w:rsidR="001D10C6" w:rsidRPr="00D96DCB">
        <w:rPr>
          <w:szCs w:val="22"/>
        </w:rPr>
        <w:t>welkom</w:t>
      </w:r>
      <w:r w:rsidR="00632DFB">
        <w:rPr>
          <w:szCs w:val="22"/>
        </w:rPr>
        <w:t xml:space="preserve">, </w:t>
      </w:r>
      <w:r w:rsidR="00B521B1">
        <w:rPr>
          <w:szCs w:val="22"/>
        </w:rPr>
        <w:t xml:space="preserve">in het bijzonder  </w:t>
      </w:r>
      <w:r w:rsidR="00C63818">
        <w:rPr>
          <w:szCs w:val="22"/>
        </w:rPr>
        <w:tab/>
        <w:t xml:space="preserve">mevr. S. </w:t>
      </w:r>
      <w:proofErr w:type="spellStart"/>
      <w:r w:rsidR="00C63818">
        <w:rPr>
          <w:szCs w:val="22"/>
        </w:rPr>
        <w:t>Hetyey</w:t>
      </w:r>
      <w:proofErr w:type="spellEnd"/>
      <w:r w:rsidR="00C63818">
        <w:rPr>
          <w:szCs w:val="22"/>
        </w:rPr>
        <w:t xml:space="preserve">, voorzitter </w:t>
      </w:r>
      <w:r w:rsidR="00CF0F5C">
        <w:rPr>
          <w:szCs w:val="22"/>
        </w:rPr>
        <w:t>van CFF/</w:t>
      </w:r>
      <w:r w:rsidR="00C63818">
        <w:rPr>
          <w:szCs w:val="22"/>
        </w:rPr>
        <w:t>Voedsel</w:t>
      </w:r>
      <w:r w:rsidR="00CF0F5C">
        <w:rPr>
          <w:szCs w:val="22"/>
        </w:rPr>
        <w:t>bank</w:t>
      </w:r>
      <w:r w:rsidR="00C63818">
        <w:rPr>
          <w:szCs w:val="22"/>
        </w:rPr>
        <w:t xml:space="preserve">. Laatstgenoemde geeft te kennen in de toekomst </w:t>
      </w:r>
      <w:r w:rsidR="00CF0F5C">
        <w:rPr>
          <w:szCs w:val="22"/>
        </w:rPr>
        <w:tab/>
      </w:r>
      <w:r w:rsidR="00C63818">
        <w:rPr>
          <w:szCs w:val="22"/>
        </w:rPr>
        <w:t>de plenaire PSW vergaderingen regelmatig te willen bezoeken.</w:t>
      </w:r>
    </w:p>
    <w:p w:rsidR="00C63818" w:rsidRDefault="00C63818" w:rsidP="003C73AA">
      <w:pPr>
        <w:rPr>
          <w:szCs w:val="22"/>
        </w:rPr>
      </w:pPr>
    </w:p>
    <w:p w:rsidR="00584484" w:rsidRDefault="00584484" w:rsidP="0039746E">
      <w:pPr>
        <w:numPr>
          <w:ilvl w:val="0"/>
          <w:numId w:val="1"/>
        </w:numPr>
        <w:rPr>
          <w:rFonts w:cs="Arial"/>
          <w:b/>
          <w:szCs w:val="22"/>
        </w:rPr>
      </w:pPr>
      <w:r w:rsidRPr="00AC5AC0">
        <w:rPr>
          <w:rFonts w:cs="Arial"/>
          <w:b/>
          <w:szCs w:val="22"/>
        </w:rPr>
        <w:t>Vaststelle</w:t>
      </w:r>
      <w:r w:rsidR="00AC2084">
        <w:rPr>
          <w:rFonts w:cs="Arial"/>
          <w:b/>
          <w:szCs w:val="22"/>
        </w:rPr>
        <w:t>n van de agenda</w:t>
      </w:r>
    </w:p>
    <w:p w:rsidR="0039746E" w:rsidRDefault="003C73AA" w:rsidP="0039746E">
      <w:pPr>
        <w:ind w:left="720"/>
      </w:pPr>
      <w:r>
        <w:rPr>
          <w:rFonts w:cs="Arial"/>
          <w:szCs w:val="22"/>
        </w:rPr>
        <w:t xml:space="preserve">Het onderwerp ‘Monitor Sociaal Domein 2017’ zal als een afzonderlijk punt </w:t>
      </w:r>
      <w:r w:rsidR="00FF571B">
        <w:rPr>
          <w:rFonts w:cs="Arial"/>
          <w:szCs w:val="22"/>
        </w:rPr>
        <w:t>worden behandeld</w:t>
      </w:r>
      <w:r w:rsidR="00C63818">
        <w:rPr>
          <w:rFonts w:cs="Arial"/>
          <w:szCs w:val="22"/>
        </w:rPr>
        <w:t>.</w:t>
      </w:r>
      <w:r w:rsidR="0039746E">
        <w:t xml:space="preserve"> </w:t>
      </w:r>
    </w:p>
    <w:p w:rsidR="0039746E" w:rsidRDefault="0039746E" w:rsidP="0039746E">
      <w:pPr>
        <w:ind w:left="720"/>
      </w:pPr>
    </w:p>
    <w:p w:rsidR="00761082" w:rsidRPr="0039746E" w:rsidRDefault="0039746E" w:rsidP="0039746E">
      <w:pPr>
        <w:numPr>
          <w:ilvl w:val="0"/>
          <w:numId w:val="1"/>
        </w:numPr>
      </w:pPr>
      <w:r>
        <w:t>m</w:t>
      </w:r>
      <w:r w:rsidR="00584484" w:rsidRPr="00D02080">
        <w:rPr>
          <w:rFonts w:cs="Arial"/>
          <w:b/>
          <w:szCs w:val="22"/>
        </w:rPr>
        <w:t>ededelingen</w:t>
      </w:r>
      <w:r w:rsidR="00823C04">
        <w:rPr>
          <w:rFonts w:cs="Arial"/>
          <w:b/>
          <w:szCs w:val="22"/>
        </w:rPr>
        <w:t xml:space="preserve">; </w:t>
      </w:r>
      <w:r w:rsidR="00584484" w:rsidRPr="00D02080">
        <w:rPr>
          <w:rFonts w:cs="Arial"/>
          <w:b/>
          <w:szCs w:val="22"/>
        </w:rPr>
        <w:t xml:space="preserve"> ingekomen </w:t>
      </w:r>
      <w:r w:rsidR="007A0C1F" w:rsidRPr="00D02080">
        <w:rPr>
          <w:rFonts w:cs="Arial"/>
          <w:b/>
          <w:szCs w:val="22"/>
        </w:rPr>
        <w:t xml:space="preserve">en uitgegane </w:t>
      </w:r>
      <w:r w:rsidR="00584484" w:rsidRPr="00D02080">
        <w:rPr>
          <w:rFonts w:cs="Arial"/>
          <w:b/>
          <w:szCs w:val="22"/>
        </w:rPr>
        <w:t>stukken</w:t>
      </w:r>
    </w:p>
    <w:p w:rsidR="00823C04" w:rsidRDefault="00823C04" w:rsidP="009D219D">
      <w:pPr>
        <w:ind w:left="720"/>
        <w:rPr>
          <w:rFonts w:cs="Arial"/>
        </w:rPr>
      </w:pPr>
      <w:r w:rsidRPr="009F72EF">
        <w:rPr>
          <w:rFonts w:cs="Arial"/>
        </w:rPr>
        <w:t xml:space="preserve">Er is bericht van </w:t>
      </w:r>
      <w:r w:rsidR="0086313B" w:rsidRPr="009F72EF">
        <w:rPr>
          <w:rFonts w:cs="Arial"/>
        </w:rPr>
        <w:t>verhinder</w:t>
      </w:r>
      <w:r w:rsidRPr="009F72EF">
        <w:rPr>
          <w:rFonts w:cs="Arial"/>
        </w:rPr>
        <w:t xml:space="preserve">ing ontvangen van </w:t>
      </w:r>
      <w:r w:rsidR="00FF571B">
        <w:rPr>
          <w:rFonts w:cs="Arial"/>
        </w:rPr>
        <w:t xml:space="preserve">mevr. T. de Kruijff, </w:t>
      </w:r>
      <w:r w:rsidR="006A294B">
        <w:rPr>
          <w:rFonts w:cs="Arial"/>
        </w:rPr>
        <w:t>mevr. D. Schippers</w:t>
      </w:r>
      <w:r w:rsidR="0062117E">
        <w:rPr>
          <w:rFonts w:cs="Arial"/>
        </w:rPr>
        <w:t xml:space="preserve">, mevr. </w:t>
      </w:r>
      <w:r w:rsidR="00FF571B">
        <w:rPr>
          <w:rFonts w:cs="Arial"/>
        </w:rPr>
        <w:t xml:space="preserve">E. van Helden, mevr. R. </w:t>
      </w:r>
      <w:proofErr w:type="spellStart"/>
      <w:r w:rsidR="00FF571B">
        <w:rPr>
          <w:rFonts w:cs="Arial"/>
        </w:rPr>
        <w:t>Ramchandani</w:t>
      </w:r>
      <w:proofErr w:type="spellEnd"/>
      <w:r w:rsidR="00FF571B">
        <w:rPr>
          <w:rFonts w:cs="Arial"/>
        </w:rPr>
        <w:t xml:space="preserve">, dhr. B. </w:t>
      </w:r>
      <w:proofErr w:type="spellStart"/>
      <w:r w:rsidR="00FF571B">
        <w:rPr>
          <w:rFonts w:cs="Arial"/>
        </w:rPr>
        <w:t>Wiekart</w:t>
      </w:r>
      <w:proofErr w:type="spellEnd"/>
      <w:r w:rsidR="00FF571B">
        <w:rPr>
          <w:rFonts w:cs="Arial"/>
        </w:rPr>
        <w:t xml:space="preserve"> </w:t>
      </w:r>
      <w:r w:rsidR="0062117E">
        <w:rPr>
          <w:rFonts w:cs="Arial"/>
        </w:rPr>
        <w:t xml:space="preserve"> en dhr. B. Abels</w:t>
      </w:r>
      <w:r w:rsidR="00FF571B">
        <w:rPr>
          <w:rFonts w:cs="Arial"/>
        </w:rPr>
        <w:t>.</w:t>
      </w:r>
    </w:p>
    <w:p w:rsidR="00852F66" w:rsidRDefault="00852F66" w:rsidP="009D219D">
      <w:pPr>
        <w:ind w:left="720"/>
        <w:rPr>
          <w:rFonts w:cs="Arial"/>
        </w:rPr>
      </w:pPr>
    </w:p>
    <w:p w:rsidR="0039746E" w:rsidRDefault="003D5D9D" w:rsidP="0039746E">
      <w:pPr>
        <w:ind w:left="720"/>
        <w:rPr>
          <w:rFonts w:cs="Arial"/>
        </w:rPr>
      </w:pPr>
      <w:r>
        <w:rPr>
          <w:rFonts w:cs="Arial"/>
        </w:rPr>
        <w:t>Lijst van i</w:t>
      </w:r>
      <w:r w:rsidR="009D219D">
        <w:rPr>
          <w:rFonts w:cs="Arial"/>
        </w:rPr>
        <w:t>ngekomen</w:t>
      </w:r>
      <w:r w:rsidR="00A15A32">
        <w:rPr>
          <w:rFonts w:cs="Arial"/>
        </w:rPr>
        <w:t xml:space="preserve"> en uitgegane</w:t>
      </w:r>
      <w:r w:rsidR="008B1DC7">
        <w:rPr>
          <w:rFonts w:cs="Arial"/>
        </w:rPr>
        <w:t xml:space="preserve"> berichten/</w:t>
      </w:r>
      <w:r w:rsidR="009D219D">
        <w:rPr>
          <w:rFonts w:cs="Arial"/>
        </w:rPr>
        <w:t xml:space="preserve"> stukken:</w:t>
      </w:r>
      <w:r w:rsidR="00A15A32">
        <w:rPr>
          <w:rFonts w:cs="Arial"/>
        </w:rPr>
        <w:t xml:space="preserve"> </w:t>
      </w:r>
      <w:r>
        <w:rPr>
          <w:rFonts w:cs="Arial"/>
        </w:rPr>
        <w:t xml:space="preserve">deze wordt </w:t>
      </w:r>
      <w:r w:rsidR="00602C88">
        <w:rPr>
          <w:rFonts w:cs="Arial"/>
        </w:rPr>
        <w:t xml:space="preserve">door de aanwezigen </w:t>
      </w:r>
      <w:r>
        <w:rPr>
          <w:rFonts w:cs="Arial"/>
        </w:rPr>
        <w:t>voor kennisgeving aangenomen</w:t>
      </w:r>
      <w:r w:rsidR="00A15A32">
        <w:rPr>
          <w:rFonts w:cs="Arial"/>
        </w:rPr>
        <w:t>.</w:t>
      </w:r>
      <w:r w:rsidR="002959D7">
        <w:rPr>
          <w:rFonts w:cs="Arial"/>
        </w:rPr>
        <w:t xml:space="preserve"> </w:t>
      </w:r>
    </w:p>
    <w:p w:rsidR="0039746E" w:rsidRDefault="0039746E" w:rsidP="0039746E">
      <w:pPr>
        <w:ind w:left="720"/>
        <w:rPr>
          <w:rFonts w:cs="Arial"/>
        </w:rPr>
      </w:pPr>
    </w:p>
    <w:p w:rsidR="00AC5AC0" w:rsidRPr="0039746E" w:rsidRDefault="00584484" w:rsidP="0039746E">
      <w:pPr>
        <w:numPr>
          <w:ilvl w:val="0"/>
          <w:numId w:val="1"/>
        </w:numPr>
        <w:rPr>
          <w:rFonts w:cs="Arial"/>
        </w:rPr>
      </w:pPr>
      <w:r w:rsidRPr="0039746E">
        <w:rPr>
          <w:rFonts w:cs="Arial"/>
          <w:b/>
          <w:szCs w:val="22"/>
        </w:rPr>
        <w:t>Vaststell</w:t>
      </w:r>
      <w:r w:rsidR="00B32A0A" w:rsidRPr="0039746E">
        <w:rPr>
          <w:rFonts w:cs="Arial"/>
          <w:b/>
          <w:szCs w:val="22"/>
        </w:rPr>
        <w:t>ing</w:t>
      </w:r>
      <w:r w:rsidRPr="0039746E">
        <w:rPr>
          <w:rFonts w:cs="Arial"/>
          <w:b/>
          <w:szCs w:val="22"/>
        </w:rPr>
        <w:t xml:space="preserve"> verslag van de vergadering</w:t>
      </w:r>
      <w:r w:rsidR="00F3695E" w:rsidRPr="0039746E">
        <w:rPr>
          <w:rFonts w:cs="Arial"/>
          <w:b/>
          <w:szCs w:val="22"/>
        </w:rPr>
        <w:t xml:space="preserve"> d.d. </w:t>
      </w:r>
      <w:r w:rsidR="00F53CFB" w:rsidRPr="0039746E">
        <w:rPr>
          <w:rFonts w:cs="Arial"/>
          <w:b/>
          <w:szCs w:val="22"/>
        </w:rPr>
        <w:t>1</w:t>
      </w:r>
      <w:r w:rsidR="001E78AD" w:rsidRPr="0039746E">
        <w:rPr>
          <w:rFonts w:cs="Arial"/>
          <w:b/>
          <w:szCs w:val="22"/>
        </w:rPr>
        <w:t>2</w:t>
      </w:r>
      <w:r w:rsidR="00F53CFB" w:rsidRPr="0039746E">
        <w:rPr>
          <w:rFonts w:cs="Arial"/>
          <w:b/>
          <w:szCs w:val="22"/>
        </w:rPr>
        <w:t xml:space="preserve"> </w:t>
      </w:r>
      <w:r w:rsidR="001E78AD" w:rsidRPr="0039746E">
        <w:rPr>
          <w:rFonts w:cs="Arial"/>
          <w:b/>
          <w:szCs w:val="22"/>
        </w:rPr>
        <w:t>juni</w:t>
      </w:r>
      <w:r w:rsidR="00F53CFB" w:rsidRPr="0039746E">
        <w:rPr>
          <w:rFonts w:cs="Arial"/>
          <w:b/>
          <w:szCs w:val="22"/>
        </w:rPr>
        <w:t xml:space="preserve">  </w:t>
      </w:r>
      <w:proofErr w:type="spellStart"/>
      <w:r w:rsidR="00E15E50" w:rsidRPr="0039746E">
        <w:rPr>
          <w:rFonts w:cs="Arial"/>
          <w:b/>
          <w:szCs w:val="22"/>
        </w:rPr>
        <w:t>j.l</w:t>
      </w:r>
      <w:proofErr w:type="spellEnd"/>
      <w:r w:rsidR="00E15E50" w:rsidRPr="0039746E">
        <w:rPr>
          <w:rFonts w:cs="Arial"/>
          <w:b/>
          <w:szCs w:val="22"/>
        </w:rPr>
        <w:t>.</w:t>
      </w:r>
      <w:r w:rsidRPr="0039746E">
        <w:rPr>
          <w:rFonts w:cs="Arial"/>
          <w:b/>
          <w:szCs w:val="22"/>
        </w:rPr>
        <w:t xml:space="preserve">                                            </w:t>
      </w:r>
    </w:p>
    <w:p w:rsidR="002E7280" w:rsidRDefault="006B291C" w:rsidP="002E7280">
      <w:pPr>
        <w:rPr>
          <w:rFonts w:cs="Arial"/>
          <w:szCs w:val="22"/>
        </w:rPr>
      </w:pPr>
      <w:r>
        <w:tab/>
      </w:r>
      <w:r w:rsidR="00B23B3C">
        <w:t>Het verslag</w:t>
      </w:r>
      <w:r w:rsidR="00DA2DCC">
        <w:rPr>
          <w:rFonts w:cs="Arial"/>
          <w:szCs w:val="22"/>
        </w:rPr>
        <w:t xml:space="preserve"> wordt zonder verdere op- of aanmerkingen goedgekeurd met dank aan de</w:t>
      </w:r>
      <w:r w:rsidR="00CF0F5C">
        <w:rPr>
          <w:rFonts w:cs="Arial"/>
          <w:szCs w:val="22"/>
        </w:rPr>
        <w:t xml:space="preserve"> </w:t>
      </w:r>
      <w:r w:rsidR="00DA2DCC">
        <w:rPr>
          <w:rFonts w:cs="Arial"/>
          <w:szCs w:val="22"/>
        </w:rPr>
        <w:t>secretaris.</w:t>
      </w:r>
    </w:p>
    <w:p w:rsidR="00110194" w:rsidRDefault="0070080C" w:rsidP="002E7280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39746E" w:rsidRDefault="00110194" w:rsidP="0039746E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70080C">
        <w:rPr>
          <w:rFonts w:cs="Arial"/>
          <w:szCs w:val="22"/>
        </w:rPr>
        <w:t>Naar aanleiding van het verslag betreffende het punt Integraal Beleidsplan Sociaal Domein</w:t>
      </w:r>
      <w:r w:rsidR="000B1E6E">
        <w:rPr>
          <w:rFonts w:cs="Arial"/>
          <w:szCs w:val="22"/>
        </w:rPr>
        <w:t xml:space="preserve"> wordt </w:t>
      </w:r>
      <w:r>
        <w:rPr>
          <w:rFonts w:cs="Arial"/>
          <w:szCs w:val="22"/>
        </w:rPr>
        <w:tab/>
      </w:r>
      <w:r w:rsidR="000B1E6E">
        <w:rPr>
          <w:rFonts w:cs="Arial"/>
          <w:szCs w:val="22"/>
        </w:rPr>
        <w:t xml:space="preserve">gemeld dat de Gemeente twee bijeenkomsten heeft gepland om met maatschappelijke organisaties </w:t>
      </w:r>
      <w:r>
        <w:rPr>
          <w:rFonts w:cs="Arial"/>
          <w:szCs w:val="22"/>
        </w:rPr>
        <w:tab/>
      </w:r>
      <w:r w:rsidR="000B1E6E">
        <w:rPr>
          <w:rFonts w:cs="Arial"/>
          <w:szCs w:val="22"/>
        </w:rPr>
        <w:t xml:space="preserve">nader van gedachten te wisselen over dit plan, op </w:t>
      </w:r>
      <w:r>
        <w:rPr>
          <w:rFonts w:cs="Arial"/>
          <w:szCs w:val="22"/>
        </w:rPr>
        <w:t xml:space="preserve">16 oktober ( 19 – 21 uur) en 24 oktober  (15 – 17 </w:t>
      </w:r>
      <w:r>
        <w:rPr>
          <w:rFonts w:cs="Arial"/>
          <w:szCs w:val="22"/>
        </w:rPr>
        <w:tab/>
        <w:t>uur) a.s.</w:t>
      </w:r>
    </w:p>
    <w:p w:rsidR="0039746E" w:rsidRDefault="0039746E" w:rsidP="0039746E">
      <w:pPr>
        <w:rPr>
          <w:rFonts w:cs="Arial"/>
          <w:szCs w:val="22"/>
        </w:rPr>
      </w:pPr>
    </w:p>
    <w:p w:rsidR="001E78AD" w:rsidRPr="0039746E" w:rsidRDefault="001E78AD" w:rsidP="0039746E">
      <w:pPr>
        <w:numPr>
          <w:ilvl w:val="0"/>
          <w:numId w:val="1"/>
        </w:numPr>
        <w:rPr>
          <w:rFonts w:cs="Arial"/>
          <w:szCs w:val="22"/>
        </w:rPr>
      </w:pPr>
      <w:r w:rsidRPr="001E78AD">
        <w:rPr>
          <w:b/>
        </w:rPr>
        <w:t>Nieuwsronde</w:t>
      </w:r>
    </w:p>
    <w:p w:rsidR="001E78AD" w:rsidRDefault="001E78AD" w:rsidP="001E78AD">
      <w:pPr>
        <w:ind w:left="720"/>
      </w:pPr>
      <w:r>
        <w:t>Tijdens de nieuw</w:t>
      </w:r>
      <w:r w:rsidR="00226383">
        <w:t>s</w:t>
      </w:r>
      <w:r>
        <w:t>ronde wordt het volgende vanuit de organisaties gemeld:</w:t>
      </w:r>
    </w:p>
    <w:p w:rsidR="001E78AD" w:rsidRDefault="001E78AD" w:rsidP="00C63818">
      <w:pPr>
        <w:ind w:left="720"/>
        <w:rPr>
          <w:rFonts w:cs="Arial"/>
          <w:szCs w:val="22"/>
          <w:u w:val="single"/>
        </w:rPr>
      </w:pPr>
    </w:p>
    <w:p w:rsidR="00C63818" w:rsidRDefault="00CF0F5C" w:rsidP="00C63818">
      <w:pPr>
        <w:ind w:left="720"/>
        <w:rPr>
          <w:rFonts w:cs="Arial"/>
          <w:szCs w:val="22"/>
        </w:rPr>
      </w:pPr>
      <w:r>
        <w:rPr>
          <w:rFonts w:cs="Arial"/>
          <w:szCs w:val="22"/>
          <w:u w:val="single"/>
        </w:rPr>
        <w:t>CFF/</w:t>
      </w:r>
      <w:r w:rsidR="00F613C8" w:rsidRPr="002959D7">
        <w:rPr>
          <w:rFonts w:cs="Arial"/>
          <w:szCs w:val="22"/>
          <w:u w:val="single"/>
        </w:rPr>
        <w:t>Voedselbank</w:t>
      </w:r>
      <w:r w:rsidR="00F613C8">
        <w:rPr>
          <w:rFonts w:cs="Arial"/>
          <w:szCs w:val="22"/>
          <w:u w:val="single"/>
        </w:rPr>
        <w:t xml:space="preserve">: </w:t>
      </w:r>
      <w:r w:rsidR="00F613C8">
        <w:rPr>
          <w:rFonts w:cs="Arial"/>
          <w:szCs w:val="22"/>
        </w:rPr>
        <w:t xml:space="preserve"> </w:t>
      </w:r>
      <w:r w:rsidR="00B6333D">
        <w:rPr>
          <w:rFonts w:cs="Arial"/>
          <w:szCs w:val="22"/>
        </w:rPr>
        <w:t>(Dhr</w:t>
      </w:r>
      <w:r w:rsidR="00D010F8">
        <w:rPr>
          <w:rFonts w:cs="Arial"/>
          <w:szCs w:val="22"/>
        </w:rPr>
        <w:t>.</w:t>
      </w:r>
      <w:r w:rsidR="00B6333D">
        <w:rPr>
          <w:rFonts w:cs="Arial"/>
          <w:szCs w:val="22"/>
        </w:rPr>
        <w:t xml:space="preserve"> van der </w:t>
      </w:r>
      <w:proofErr w:type="spellStart"/>
      <w:r w:rsidR="00B6333D">
        <w:rPr>
          <w:rFonts w:cs="Arial"/>
          <w:szCs w:val="22"/>
        </w:rPr>
        <w:t>Laarse</w:t>
      </w:r>
      <w:proofErr w:type="spellEnd"/>
      <w:r w:rsidR="00B6333D">
        <w:rPr>
          <w:rFonts w:cs="Arial"/>
          <w:szCs w:val="22"/>
        </w:rPr>
        <w:t xml:space="preserve">): </w:t>
      </w:r>
      <w:r w:rsidR="00C63818">
        <w:rPr>
          <w:rFonts w:cs="Arial"/>
          <w:szCs w:val="22"/>
        </w:rPr>
        <w:t>Na de vakantie is men van start gegaan met een</w:t>
      </w:r>
      <w:r w:rsidR="00F613C8">
        <w:rPr>
          <w:rFonts w:cs="Arial"/>
          <w:szCs w:val="22"/>
        </w:rPr>
        <w:t xml:space="preserve"> aantal </w:t>
      </w:r>
      <w:r w:rsidR="00C63818">
        <w:rPr>
          <w:rFonts w:cs="Arial"/>
          <w:szCs w:val="22"/>
        </w:rPr>
        <w:t xml:space="preserve">van ongeveer 150 </w:t>
      </w:r>
      <w:r w:rsidR="00F613C8">
        <w:rPr>
          <w:rFonts w:cs="Arial"/>
          <w:szCs w:val="22"/>
        </w:rPr>
        <w:t xml:space="preserve">klanten </w:t>
      </w:r>
      <w:r w:rsidR="00C63818">
        <w:rPr>
          <w:rFonts w:cs="Arial"/>
          <w:szCs w:val="22"/>
        </w:rPr>
        <w:t xml:space="preserve">(gezinnen). Dit aantal ligt hoger dan </w:t>
      </w:r>
      <w:r w:rsidR="008B5061">
        <w:rPr>
          <w:rFonts w:cs="Arial"/>
          <w:szCs w:val="22"/>
        </w:rPr>
        <w:t xml:space="preserve">waar men </w:t>
      </w:r>
      <w:r w:rsidR="001E78AD">
        <w:rPr>
          <w:rFonts w:cs="Arial"/>
          <w:szCs w:val="22"/>
        </w:rPr>
        <w:t xml:space="preserve">in voorgaande jaren </w:t>
      </w:r>
      <w:r w:rsidR="008B5061">
        <w:rPr>
          <w:rFonts w:cs="Arial"/>
          <w:szCs w:val="22"/>
        </w:rPr>
        <w:t>na de vakantie mee begon.</w:t>
      </w:r>
      <w:r w:rsidR="00C63818">
        <w:rPr>
          <w:rFonts w:cs="Arial"/>
          <w:szCs w:val="22"/>
        </w:rPr>
        <w:t xml:space="preserve"> </w:t>
      </w:r>
      <w:r w:rsidR="008B5061">
        <w:rPr>
          <w:rFonts w:cs="Arial"/>
          <w:szCs w:val="22"/>
        </w:rPr>
        <w:t>Precieze redenen zijn moeilijk aan te geven. Mogelijk speelt de toename van het aantal statushouders in Waddinxveen hierbij een rol.</w:t>
      </w:r>
    </w:p>
    <w:p w:rsidR="007A230B" w:rsidRDefault="00CE46E8" w:rsidP="002A03EF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De Gemeente heeft nog niet gereageerd op het verzoek om opslagruimte.</w:t>
      </w:r>
    </w:p>
    <w:p w:rsidR="00C05817" w:rsidRDefault="00C05817" w:rsidP="002A03EF">
      <w:pPr>
        <w:ind w:left="720"/>
        <w:rPr>
          <w:rFonts w:cs="Arial"/>
          <w:szCs w:val="22"/>
          <w:u w:val="single"/>
        </w:rPr>
      </w:pPr>
    </w:p>
    <w:p w:rsidR="007A230B" w:rsidRDefault="00F53CFB" w:rsidP="002A03EF">
      <w:pPr>
        <w:ind w:left="720"/>
        <w:rPr>
          <w:rFonts w:cs="Arial"/>
          <w:szCs w:val="22"/>
        </w:rPr>
      </w:pPr>
      <w:r w:rsidRPr="00143665">
        <w:rPr>
          <w:rFonts w:cs="Arial"/>
          <w:szCs w:val="22"/>
          <w:u w:val="single"/>
        </w:rPr>
        <w:t>D66</w:t>
      </w:r>
      <w:r>
        <w:rPr>
          <w:rFonts w:cs="Arial"/>
          <w:szCs w:val="22"/>
        </w:rPr>
        <w:t xml:space="preserve"> </w:t>
      </w:r>
      <w:r w:rsidRPr="00143665">
        <w:rPr>
          <w:rFonts w:cs="Arial"/>
          <w:szCs w:val="22"/>
        </w:rPr>
        <w:t xml:space="preserve"> (mevr. Brandenburg)</w:t>
      </w:r>
      <w:r w:rsidR="00CE6329">
        <w:rPr>
          <w:rFonts w:cs="Arial"/>
          <w:szCs w:val="22"/>
        </w:rPr>
        <w:t>: Wat D66 betreft geen bijzonderheden. M</w:t>
      </w:r>
      <w:r w:rsidR="00CE6329" w:rsidRPr="00143665">
        <w:rPr>
          <w:rFonts w:cs="Arial"/>
          <w:szCs w:val="22"/>
        </w:rPr>
        <w:t>evr. Brandenburg</w:t>
      </w:r>
      <w:r w:rsidRPr="00143665">
        <w:rPr>
          <w:rFonts w:cs="Arial"/>
          <w:szCs w:val="22"/>
        </w:rPr>
        <w:t xml:space="preserve"> </w:t>
      </w:r>
      <w:r w:rsidR="00CE6329">
        <w:rPr>
          <w:rFonts w:cs="Arial"/>
          <w:szCs w:val="22"/>
        </w:rPr>
        <w:t xml:space="preserve">is met veel enthousiasme betrokken bij het </w:t>
      </w:r>
      <w:proofErr w:type="spellStart"/>
      <w:r w:rsidR="00CE6329">
        <w:rPr>
          <w:rFonts w:cs="Arial"/>
          <w:szCs w:val="22"/>
        </w:rPr>
        <w:t>Jobmaatjes</w:t>
      </w:r>
      <w:proofErr w:type="spellEnd"/>
      <w:r w:rsidR="00226383">
        <w:rPr>
          <w:rFonts w:cs="Arial"/>
          <w:szCs w:val="22"/>
        </w:rPr>
        <w:t xml:space="preserve"> </w:t>
      </w:r>
      <w:r w:rsidR="00CE6329">
        <w:rPr>
          <w:rFonts w:cs="Arial"/>
          <w:szCs w:val="22"/>
        </w:rPr>
        <w:t xml:space="preserve">project. Zij gaat binnenkort de deelnemers bijbrengen hoe een goed CV op te stellen. </w:t>
      </w:r>
    </w:p>
    <w:p w:rsidR="00C05817" w:rsidRDefault="00C05817" w:rsidP="002A03EF">
      <w:pPr>
        <w:ind w:left="720"/>
        <w:rPr>
          <w:rFonts w:cs="Arial"/>
          <w:szCs w:val="22"/>
          <w:u w:val="single"/>
        </w:rPr>
      </w:pPr>
    </w:p>
    <w:p w:rsidR="00CE6329" w:rsidRDefault="00CE6329" w:rsidP="002A03EF">
      <w:pPr>
        <w:ind w:left="720"/>
        <w:rPr>
          <w:rFonts w:cs="Arial"/>
          <w:szCs w:val="22"/>
        </w:rPr>
      </w:pPr>
      <w:proofErr w:type="spellStart"/>
      <w:r w:rsidRPr="00F53CFB">
        <w:rPr>
          <w:rFonts w:cs="Arial"/>
          <w:szCs w:val="22"/>
          <w:u w:val="single"/>
        </w:rPr>
        <w:t>Diakonaal</w:t>
      </w:r>
      <w:proofErr w:type="spellEnd"/>
      <w:r w:rsidRPr="00F53CFB">
        <w:rPr>
          <w:rFonts w:cs="Arial"/>
          <w:szCs w:val="22"/>
          <w:u w:val="single"/>
        </w:rPr>
        <w:t xml:space="preserve">  Platform</w:t>
      </w:r>
      <w:r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</w:rPr>
        <w:t>(dhr. De Wit):  Gemeld wordt dat het Inloophuis voor vluchtelingen goed functioneert gelet op de belangstelling voor deze voorziening.</w:t>
      </w:r>
    </w:p>
    <w:p w:rsidR="00C05817" w:rsidRDefault="00C05817" w:rsidP="005359AE">
      <w:pPr>
        <w:ind w:left="720"/>
        <w:rPr>
          <w:rFonts w:cs="Arial"/>
          <w:szCs w:val="22"/>
          <w:u w:val="single"/>
        </w:rPr>
      </w:pPr>
    </w:p>
    <w:p w:rsidR="005359AE" w:rsidRPr="007A230B" w:rsidRDefault="00F53CFB" w:rsidP="005359AE">
      <w:pPr>
        <w:ind w:left="720"/>
        <w:rPr>
          <w:rFonts w:cs="Arial"/>
          <w:szCs w:val="22"/>
        </w:rPr>
      </w:pPr>
      <w:r w:rsidRPr="00A6041F">
        <w:rPr>
          <w:rFonts w:cs="Arial"/>
          <w:szCs w:val="22"/>
          <w:u w:val="single"/>
        </w:rPr>
        <w:t>CNV</w:t>
      </w:r>
      <w:r w:rsidRPr="00A6041F">
        <w:rPr>
          <w:rFonts w:cs="Arial"/>
          <w:szCs w:val="22"/>
        </w:rPr>
        <w:t xml:space="preserve"> (dhr. Grootendorst)</w:t>
      </w:r>
      <w:r w:rsidR="007A230B" w:rsidRPr="00A6041F">
        <w:rPr>
          <w:rFonts w:cs="Arial"/>
          <w:szCs w:val="22"/>
        </w:rPr>
        <w:t xml:space="preserve">: </w:t>
      </w:r>
      <w:r w:rsidR="007A230B">
        <w:rPr>
          <w:rFonts w:cs="Arial"/>
          <w:szCs w:val="22"/>
        </w:rPr>
        <w:t xml:space="preserve">volgt </w:t>
      </w:r>
      <w:r w:rsidR="00C05817">
        <w:rPr>
          <w:rFonts w:cs="Arial"/>
          <w:szCs w:val="22"/>
        </w:rPr>
        <w:t xml:space="preserve">zoals gebruikelijk met belangstelling </w:t>
      </w:r>
      <w:r w:rsidR="007A230B">
        <w:rPr>
          <w:rFonts w:cs="Arial"/>
          <w:szCs w:val="22"/>
        </w:rPr>
        <w:t xml:space="preserve">de opstelling van </w:t>
      </w:r>
      <w:r w:rsidR="00A6041F">
        <w:rPr>
          <w:rFonts w:cs="Arial"/>
          <w:szCs w:val="22"/>
        </w:rPr>
        <w:t>CNV op landelijk niveau</w:t>
      </w:r>
      <w:r w:rsidR="00C05817">
        <w:rPr>
          <w:rFonts w:cs="Arial"/>
          <w:szCs w:val="22"/>
        </w:rPr>
        <w:t xml:space="preserve"> aangaande maatschappelijke kwesties, met name daarbij kijkend naar de betekenis voor</w:t>
      </w:r>
      <w:r w:rsidR="00A6041F">
        <w:rPr>
          <w:rFonts w:cs="Arial"/>
          <w:szCs w:val="22"/>
        </w:rPr>
        <w:t xml:space="preserve"> het plaatselijke en regionale vlak.</w:t>
      </w:r>
    </w:p>
    <w:p w:rsidR="00C05817" w:rsidRDefault="00C05817" w:rsidP="005359AE">
      <w:pPr>
        <w:ind w:left="720"/>
        <w:rPr>
          <w:rFonts w:cs="Arial"/>
          <w:szCs w:val="22"/>
          <w:u w:val="single"/>
        </w:rPr>
      </w:pPr>
    </w:p>
    <w:p w:rsidR="00CF0F5C" w:rsidRDefault="00CF0F5C" w:rsidP="005359AE">
      <w:pPr>
        <w:ind w:left="720"/>
        <w:rPr>
          <w:rFonts w:cs="Arial"/>
          <w:szCs w:val="22"/>
          <w:u w:val="single"/>
        </w:rPr>
      </w:pPr>
    </w:p>
    <w:p w:rsidR="00CF0F5C" w:rsidRDefault="00CF0F5C" w:rsidP="005359AE">
      <w:pPr>
        <w:ind w:left="720"/>
        <w:rPr>
          <w:rFonts w:cs="Arial"/>
          <w:szCs w:val="22"/>
          <w:u w:val="single"/>
        </w:rPr>
      </w:pPr>
    </w:p>
    <w:p w:rsidR="00CF0F5C" w:rsidRDefault="00CF0F5C" w:rsidP="005359AE">
      <w:pPr>
        <w:ind w:left="720"/>
        <w:rPr>
          <w:rFonts w:cs="Arial"/>
          <w:szCs w:val="22"/>
          <w:u w:val="single"/>
        </w:rPr>
      </w:pPr>
    </w:p>
    <w:p w:rsidR="00CF0F5C" w:rsidRDefault="00CF0F5C" w:rsidP="005359AE">
      <w:pPr>
        <w:ind w:left="720"/>
        <w:rPr>
          <w:rFonts w:cs="Arial"/>
          <w:szCs w:val="22"/>
          <w:u w:val="single"/>
        </w:rPr>
      </w:pPr>
    </w:p>
    <w:p w:rsidR="00F53CFB" w:rsidRDefault="00C05817" w:rsidP="005359AE">
      <w:pPr>
        <w:ind w:left="720"/>
        <w:rPr>
          <w:rFonts w:cs="Arial"/>
          <w:szCs w:val="22"/>
        </w:rPr>
      </w:pPr>
      <w:r w:rsidRPr="00C05817">
        <w:rPr>
          <w:rFonts w:cs="Arial"/>
          <w:szCs w:val="22"/>
          <w:u w:val="single"/>
        </w:rPr>
        <w:t>GPW</w:t>
      </w:r>
      <w:r>
        <w:rPr>
          <w:rFonts w:cs="Arial"/>
          <w:szCs w:val="22"/>
        </w:rPr>
        <w:t xml:space="preserve"> (mevr. Lekx): Het Platform is bezig met de voorbereiding van de jaarlijkse rolstoelentocht.</w:t>
      </w:r>
    </w:p>
    <w:p w:rsidR="00F53CFB" w:rsidRDefault="0070080C" w:rsidP="005359A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De kennismakingsbijeenkomst op 1 oktober a.s., welke is georganiseerd voor de (nieuwe) gemeenteraadsleden en de maatschappelijke organisaties, is ontstaan in reactie op een verzoek daartoe van het GPW aan de Gemeente.</w:t>
      </w:r>
    </w:p>
    <w:p w:rsidR="00110194" w:rsidRDefault="00110194" w:rsidP="005359AE">
      <w:pPr>
        <w:ind w:left="720"/>
        <w:rPr>
          <w:rFonts w:cs="Arial"/>
          <w:szCs w:val="22"/>
        </w:rPr>
      </w:pPr>
    </w:p>
    <w:p w:rsidR="00110194" w:rsidRDefault="00110194" w:rsidP="005359AE">
      <w:pPr>
        <w:ind w:left="720"/>
        <w:rPr>
          <w:rFonts w:cs="Arial"/>
          <w:szCs w:val="22"/>
        </w:rPr>
      </w:pPr>
      <w:r w:rsidRPr="00110194">
        <w:rPr>
          <w:rFonts w:cs="Arial"/>
          <w:szCs w:val="22"/>
          <w:u w:val="single"/>
        </w:rPr>
        <w:t xml:space="preserve">Dhr. </w:t>
      </w:r>
      <w:proofErr w:type="spellStart"/>
      <w:r w:rsidRPr="00110194">
        <w:rPr>
          <w:rFonts w:cs="Arial"/>
          <w:szCs w:val="22"/>
          <w:u w:val="single"/>
        </w:rPr>
        <w:t>Penninga</w:t>
      </w:r>
      <w:proofErr w:type="spellEnd"/>
      <w:r>
        <w:rPr>
          <w:rFonts w:cs="Arial"/>
          <w:szCs w:val="22"/>
        </w:rPr>
        <w:t xml:space="preserve"> : Deze meldt dat </w:t>
      </w:r>
      <w:r w:rsidR="00970C57">
        <w:rPr>
          <w:rFonts w:cs="Arial"/>
          <w:szCs w:val="22"/>
        </w:rPr>
        <w:t xml:space="preserve">er </w:t>
      </w:r>
      <w:r>
        <w:rPr>
          <w:rFonts w:cs="Arial"/>
          <w:szCs w:val="22"/>
        </w:rPr>
        <w:t xml:space="preserve">in de gemeente </w:t>
      </w:r>
      <w:proofErr w:type="spellStart"/>
      <w:r>
        <w:rPr>
          <w:rFonts w:cs="Arial"/>
          <w:szCs w:val="22"/>
        </w:rPr>
        <w:t>Zuidplas</w:t>
      </w:r>
      <w:proofErr w:type="spellEnd"/>
      <w:r>
        <w:rPr>
          <w:rFonts w:cs="Arial"/>
          <w:szCs w:val="22"/>
        </w:rPr>
        <w:t xml:space="preserve"> </w:t>
      </w:r>
      <w:r w:rsidR="00970C57">
        <w:rPr>
          <w:rFonts w:cs="Arial"/>
          <w:szCs w:val="22"/>
        </w:rPr>
        <w:t>ge</w:t>
      </w:r>
      <w:r>
        <w:rPr>
          <w:rFonts w:cs="Arial"/>
          <w:szCs w:val="22"/>
        </w:rPr>
        <w:t>werkt</w:t>
      </w:r>
      <w:r w:rsidR="00970C57">
        <w:rPr>
          <w:rFonts w:cs="Arial"/>
          <w:szCs w:val="22"/>
        </w:rPr>
        <w:t xml:space="preserve"> wordt</w:t>
      </w:r>
      <w:r>
        <w:rPr>
          <w:rFonts w:cs="Arial"/>
          <w:szCs w:val="22"/>
        </w:rPr>
        <w:t xml:space="preserve"> aan de integratie van de diverse verordeningen welke betrekking hebben op de Sociaal Domein tot </w:t>
      </w:r>
      <w:r w:rsidR="00970C57">
        <w:rPr>
          <w:rFonts w:cs="Arial"/>
          <w:szCs w:val="22"/>
        </w:rPr>
        <w:t xml:space="preserve"> é</w:t>
      </w:r>
      <w:r>
        <w:rPr>
          <w:rFonts w:cs="Arial"/>
          <w:szCs w:val="22"/>
        </w:rPr>
        <w:t>én overkoepelende verordening.</w:t>
      </w:r>
      <w:r w:rsidR="00970C57">
        <w:rPr>
          <w:rFonts w:cs="Arial"/>
          <w:szCs w:val="22"/>
        </w:rPr>
        <w:t xml:space="preserve"> (De gemeente Waddinxveen heeft vorig jaar een vergelijkbare exercitie uitgevoerd.).</w:t>
      </w:r>
    </w:p>
    <w:p w:rsidR="00970C57" w:rsidRDefault="00970C57" w:rsidP="005359A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Het vraagstuk van sociale huisvesting en woningbouw staat op dit ogenblik in de gemeente </w:t>
      </w:r>
      <w:proofErr w:type="spellStart"/>
      <w:r>
        <w:rPr>
          <w:rFonts w:cs="Arial"/>
          <w:szCs w:val="22"/>
        </w:rPr>
        <w:t>Zuidplas</w:t>
      </w:r>
      <w:proofErr w:type="spellEnd"/>
      <w:r>
        <w:rPr>
          <w:rFonts w:cs="Arial"/>
          <w:szCs w:val="22"/>
        </w:rPr>
        <w:t xml:space="preserve"> in het brandpunt van de belangstelling. </w:t>
      </w:r>
      <w:r w:rsidR="00667C96">
        <w:rPr>
          <w:rFonts w:cs="Arial"/>
          <w:szCs w:val="22"/>
        </w:rPr>
        <w:t xml:space="preserve">St. Leergeld Capelle e.o. heet nu St. Leergeld </w:t>
      </w:r>
      <w:proofErr w:type="spellStart"/>
      <w:r w:rsidR="00667C96">
        <w:rPr>
          <w:rFonts w:cs="Arial"/>
          <w:szCs w:val="22"/>
        </w:rPr>
        <w:t>IJsselgemeenten</w:t>
      </w:r>
      <w:proofErr w:type="spellEnd"/>
      <w:r w:rsidR="00667C96">
        <w:rPr>
          <w:rFonts w:cs="Arial"/>
          <w:szCs w:val="22"/>
        </w:rPr>
        <w:t xml:space="preserve">, en omvat de hele gemeente </w:t>
      </w:r>
      <w:proofErr w:type="spellStart"/>
      <w:r w:rsidR="00667C96">
        <w:rPr>
          <w:rFonts w:cs="Arial"/>
          <w:szCs w:val="22"/>
        </w:rPr>
        <w:t>Zuidplas</w:t>
      </w:r>
      <w:proofErr w:type="spellEnd"/>
      <w:r w:rsidR="00667C96">
        <w:rPr>
          <w:rFonts w:cs="Arial"/>
          <w:szCs w:val="22"/>
        </w:rPr>
        <w:t xml:space="preserve"> </w:t>
      </w:r>
      <w:proofErr w:type="spellStart"/>
      <w:r w:rsidR="00667C96">
        <w:rPr>
          <w:rFonts w:cs="Arial"/>
          <w:szCs w:val="22"/>
        </w:rPr>
        <w:t>i.p.v</w:t>
      </w:r>
      <w:proofErr w:type="spellEnd"/>
      <w:r w:rsidR="00667C96">
        <w:rPr>
          <w:rFonts w:cs="Arial"/>
          <w:szCs w:val="22"/>
        </w:rPr>
        <w:t xml:space="preserve"> alleen </w:t>
      </w:r>
      <w:proofErr w:type="spellStart"/>
      <w:r w:rsidR="00667C96">
        <w:rPr>
          <w:rFonts w:cs="Arial"/>
          <w:szCs w:val="22"/>
        </w:rPr>
        <w:t>Nieuwerkerk</w:t>
      </w:r>
      <w:proofErr w:type="spellEnd"/>
      <w:r w:rsidR="00667C96">
        <w:rPr>
          <w:rFonts w:cs="Arial"/>
          <w:szCs w:val="22"/>
        </w:rPr>
        <w:t>.</w:t>
      </w:r>
    </w:p>
    <w:p w:rsidR="00667C96" w:rsidRPr="00667C96" w:rsidRDefault="00667C96" w:rsidP="005359AE">
      <w:pPr>
        <w:ind w:left="720"/>
        <w:rPr>
          <w:rFonts w:cs="Arial"/>
          <w:szCs w:val="22"/>
        </w:rPr>
      </w:pPr>
      <w:r w:rsidRPr="00667C96">
        <w:rPr>
          <w:rFonts w:cs="Arial"/>
          <w:szCs w:val="22"/>
        </w:rPr>
        <w:t xml:space="preserve">Verder komt er een nieuwe regeling voor schoolgaande kinderen in </w:t>
      </w:r>
      <w:proofErr w:type="spellStart"/>
      <w:r w:rsidRPr="00667C96">
        <w:rPr>
          <w:rFonts w:cs="Arial"/>
          <w:szCs w:val="22"/>
        </w:rPr>
        <w:t>Zuidplas</w:t>
      </w:r>
      <w:proofErr w:type="spellEnd"/>
      <w:r w:rsidRPr="00667C96">
        <w:rPr>
          <w:rFonts w:cs="Arial"/>
          <w:szCs w:val="22"/>
        </w:rPr>
        <w:t>.</w:t>
      </w:r>
    </w:p>
    <w:p w:rsidR="005359AE" w:rsidRPr="00F53CFB" w:rsidRDefault="005359AE" w:rsidP="002A03EF">
      <w:pPr>
        <w:ind w:left="720"/>
        <w:rPr>
          <w:rFonts w:cs="Arial"/>
          <w:szCs w:val="22"/>
          <w:u w:val="single"/>
        </w:rPr>
      </w:pPr>
    </w:p>
    <w:p w:rsidR="00FA0E7F" w:rsidRDefault="00F53CFB" w:rsidP="00FA0E7F">
      <w:pPr>
        <w:ind w:left="720"/>
        <w:rPr>
          <w:rFonts w:cs="Arial"/>
          <w:szCs w:val="22"/>
        </w:rPr>
      </w:pPr>
      <w:r w:rsidRPr="005A2759">
        <w:rPr>
          <w:rFonts w:cs="Arial"/>
          <w:szCs w:val="22"/>
          <w:u w:val="single"/>
        </w:rPr>
        <w:t>HRHM</w:t>
      </w:r>
      <w:r w:rsidRPr="005A2759">
        <w:rPr>
          <w:rFonts w:cs="Arial"/>
          <w:szCs w:val="22"/>
        </w:rPr>
        <w:t xml:space="preserve"> (Dhr</w:t>
      </w:r>
      <w:r>
        <w:rPr>
          <w:rFonts w:cs="Arial"/>
          <w:szCs w:val="22"/>
        </w:rPr>
        <w:t>.</w:t>
      </w:r>
      <w:r w:rsidRPr="005A2759">
        <w:rPr>
          <w:rFonts w:cs="Arial"/>
          <w:szCs w:val="22"/>
        </w:rPr>
        <w:t xml:space="preserve"> </w:t>
      </w:r>
      <w:proofErr w:type="spellStart"/>
      <w:r w:rsidRPr="005A2759">
        <w:rPr>
          <w:rFonts w:cs="Arial"/>
          <w:szCs w:val="22"/>
        </w:rPr>
        <w:t>Dzumhur</w:t>
      </w:r>
      <w:proofErr w:type="spellEnd"/>
      <w:r w:rsidRPr="005A2759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: </w:t>
      </w:r>
      <w:r w:rsidR="00FA0E7F">
        <w:rPr>
          <w:rFonts w:cs="Arial"/>
          <w:szCs w:val="22"/>
        </w:rPr>
        <w:t xml:space="preserve"> De ontwikkeling van de huren, van prijzen en van belastingen hebben </w:t>
      </w:r>
      <w:r w:rsidR="003F135A">
        <w:rPr>
          <w:rFonts w:cs="Arial"/>
          <w:szCs w:val="22"/>
        </w:rPr>
        <w:t xml:space="preserve">nog immer </w:t>
      </w:r>
      <w:r w:rsidR="00FA0E7F">
        <w:rPr>
          <w:rFonts w:cs="Arial"/>
          <w:szCs w:val="22"/>
        </w:rPr>
        <w:t xml:space="preserve">de volle aandacht van de HRHM. Dat geldt evenzeer voor de kwestie van de vraag naar, en het aanbod van sociale huurwoningen. </w:t>
      </w:r>
      <w:r w:rsidR="003F135A">
        <w:rPr>
          <w:rFonts w:cs="Arial"/>
          <w:szCs w:val="22"/>
        </w:rPr>
        <w:t>In het in april gepubliceerde ‘</w:t>
      </w:r>
      <w:proofErr w:type="spellStart"/>
      <w:r w:rsidR="003F135A">
        <w:rPr>
          <w:rFonts w:cs="Arial"/>
          <w:szCs w:val="22"/>
        </w:rPr>
        <w:t>Waddinxveens</w:t>
      </w:r>
      <w:proofErr w:type="spellEnd"/>
      <w:r w:rsidR="003F135A">
        <w:rPr>
          <w:rFonts w:cs="Arial"/>
          <w:szCs w:val="22"/>
        </w:rPr>
        <w:t xml:space="preserve">  </w:t>
      </w:r>
      <w:proofErr w:type="spellStart"/>
      <w:r w:rsidR="003F135A">
        <w:rPr>
          <w:rFonts w:cs="Arial"/>
          <w:szCs w:val="22"/>
        </w:rPr>
        <w:t>huurdersmanifest</w:t>
      </w:r>
      <w:proofErr w:type="spellEnd"/>
      <w:r w:rsidR="003F135A">
        <w:rPr>
          <w:rFonts w:cs="Arial"/>
          <w:szCs w:val="22"/>
        </w:rPr>
        <w:t xml:space="preserve"> 2018’ zijn voorstellen gedaan, welke gericht zijn op verbetering van het </w:t>
      </w:r>
      <w:proofErr w:type="spellStart"/>
      <w:r w:rsidR="003F135A">
        <w:rPr>
          <w:rFonts w:cs="Arial"/>
          <w:szCs w:val="22"/>
        </w:rPr>
        <w:t>huurdersklimaat</w:t>
      </w:r>
      <w:proofErr w:type="spellEnd"/>
      <w:r w:rsidR="003F135A">
        <w:rPr>
          <w:rFonts w:cs="Arial"/>
          <w:szCs w:val="22"/>
        </w:rPr>
        <w:t xml:space="preserve"> , in overleg met verschillende partijen (Gemeente, woningcorporaties, Provincie en Rijksoverheid.  </w:t>
      </w:r>
    </w:p>
    <w:p w:rsidR="00F53CFB" w:rsidRDefault="00F53CFB" w:rsidP="00F53CFB">
      <w:pPr>
        <w:ind w:left="720"/>
        <w:rPr>
          <w:rFonts w:cs="Arial"/>
          <w:szCs w:val="22"/>
        </w:rPr>
      </w:pPr>
    </w:p>
    <w:p w:rsidR="00F53CFB" w:rsidRDefault="00F53CFB" w:rsidP="00F53CFB">
      <w:pPr>
        <w:ind w:left="720"/>
        <w:rPr>
          <w:rFonts w:cs="Arial"/>
          <w:szCs w:val="22"/>
        </w:rPr>
      </w:pPr>
      <w:r w:rsidRPr="00F53CFB">
        <w:rPr>
          <w:rFonts w:cs="Arial"/>
          <w:szCs w:val="22"/>
          <w:u w:val="single"/>
        </w:rPr>
        <w:t>Zonnebloem</w:t>
      </w:r>
      <w:r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</w:rPr>
        <w:t>(dhr. Van Velzen)</w:t>
      </w:r>
      <w:r w:rsidR="00A6041F">
        <w:rPr>
          <w:rFonts w:cs="Arial"/>
          <w:szCs w:val="22"/>
        </w:rPr>
        <w:t xml:space="preserve">: </w:t>
      </w:r>
      <w:r w:rsidR="00DC3D40">
        <w:rPr>
          <w:rFonts w:cs="Arial"/>
          <w:szCs w:val="22"/>
        </w:rPr>
        <w:t xml:space="preserve">Samen met de </w:t>
      </w:r>
      <w:proofErr w:type="spellStart"/>
      <w:r w:rsidR="00DC3D40">
        <w:rPr>
          <w:rFonts w:cs="Arial"/>
          <w:szCs w:val="22"/>
        </w:rPr>
        <w:t>Waddinxveense</w:t>
      </w:r>
      <w:proofErr w:type="spellEnd"/>
      <w:r w:rsidR="00DC3D40">
        <w:rPr>
          <w:rFonts w:cs="Arial"/>
          <w:szCs w:val="22"/>
        </w:rPr>
        <w:t xml:space="preserve"> kerken is de Zonnebloem op</w:t>
      </w:r>
      <w:r w:rsidR="00FC4294">
        <w:rPr>
          <w:rFonts w:cs="Arial"/>
          <w:szCs w:val="22"/>
        </w:rPr>
        <w:t xml:space="preserve"> </w:t>
      </w:r>
      <w:r w:rsidR="00A6041F">
        <w:rPr>
          <w:rFonts w:cs="Arial"/>
          <w:szCs w:val="22"/>
        </w:rPr>
        <w:t xml:space="preserve">het ogenblik druk </w:t>
      </w:r>
      <w:r w:rsidR="00FC4294">
        <w:rPr>
          <w:rFonts w:cs="Arial"/>
          <w:szCs w:val="22"/>
        </w:rPr>
        <w:t>met de organisatie van de jaarlijkse ontmoetingsdag voor zieken en bejaarden</w:t>
      </w:r>
      <w:r w:rsidR="00F335A0">
        <w:rPr>
          <w:rFonts w:cs="Arial"/>
          <w:szCs w:val="22"/>
        </w:rPr>
        <w:t>.</w:t>
      </w:r>
      <w:r w:rsidR="00DC3D40">
        <w:rPr>
          <w:rFonts w:cs="Arial"/>
          <w:szCs w:val="22"/>
        </w:rPr>
        <w:t xml:space="preserve"> Deze dag vindt dit jaar plaats op 15 september a.s.</w:t>
      </w:r>
    </w:p>
    <w:p w:rsidR="00DC3D40" w:rsidRDefault="00DC3D40" w:rsidP="00F53CFB">
      <w:pPr>
        <w:ind w:left="720"/>
        <w:rPr>
          <w:rFonts w:cs="Arial"/>
          <w:szCs w:val="22"/>
        </w:rPr>
      </w:pPr>
    </w:p>
    <w:p w:rsidR="00DC3D40" w:rsidRDefault="00DC3D40" w:rsidP="00F53CFB">
      <w:pPr>
        <w:ind w:left="720"/>
        <w:rPr>
          <w:rFonts w:cs="Arial"/>
          <w:szCs w:val="22"/>
        </w:rPr>
      </w:pPr>
      <w:r w:rsidRPr="00DC3D40">
        <w:rPr>
          <w:rFonts w:cs="Arial"/>
          <w:szCs w:val="22"/>
          <w:u w:val="single"/>
        </w:rPr>
        <w:t>Platform eenzaamheid Waddinxveen</w:t>
      </w:r>
      <w:r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</w:rPr>
        <w:t>(Dhr. Van Velzen)</w:t>
      </w:r>
      <w:r w:rsidR="00CF0F5C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Het Platform is op dit moment bezig met de organisatie van de </w:t>
      </w:r>
      <w:r w:rsidR="0046288F">
        <w:rPr>
          <w:rFonts w:cs="Arial"/>
          <w:szCs w:val="22"/>
        </w:rPr>
        <w:t>Week</w:t>
      </w:r>
      <w:r>
        <w:rPr>
          <w:rFonts w:cs="Arial"/>
          <w:szCs w:val="22"/>
        </w:rPr>
        <w:t xml:space="preserve"> </w:t>
      </w:r>
      <w:r w:rsidR="0046288F">
        <w:rPr>
          <w:rFonts w:cs="Arial"/>
          <w:szCs w:val="22"/>
        </w:rPr>
        <w:t>tegen</w:t>
      </w:r>
      <w:r>
        <w:rPr>
          <w:rFonts w:cs="Arial"/>
          <w:szCs w:val="22"/>
        </w:rPr>
        <w:t xml:space="preserve"> de </w:t>
      </w:r>
      <w:r w:rsidR="0046288F">
        <w:rPr>
          <w:rFonts w:cs="Arial"/>
          <w:szCs w:val="22"/>
        </w:rPr>
        <w:t>E</w:t>
      </w:r>
      <w:r>
        <w:rPr>
          <w:rFonts w:cs="Arial"/>
          <w:szCs w:val="22"/>
        </w:rPr>
        <w:t>enzaamheid</w:t>
      </w:r>
      <w:r w:rsidR="0046288F">
        <w:rPr>
          <w:rFonts w:cs="Arial"/>
          <w:szCs w:val="22"/>
        </w:rPr>
        <w:t xml:space="preserve">, 27 september – 6 oktober a.s. Ter informatie heeft het Platform een </w:t>
      </w:r>
      <w:proofErr w:type="spellStart"/>
      <w:r w:rsidR="0046288F">
        <w:rPr>
          <w:rFonts w:cs="Arial"/>
          <w:szCs w:val="22"/>
        </w:rPr>
        <w:t>flyer</w:t>
      </w:r>
      <w:proofErr w:type="spellEnd"/>
      <w:r w:rsidR="0046288F">
        <w:rPr>
          <w:rFonts w:cs="Arial"/>
          <w:szCs w:val="22"/>
        </w:rPr>
        <w:t xml:space="preserve"> gemaakt.</w:t>
      </w:r>
    </w:p>
    <w:p w:rsidR="005836FD" w:rsidRDefault="005836FD" w:rsidP="00F53CF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Verder wordt er gewerkt aan de verbreding van de doelgroepen. (NB: het ministerie van VWS stelt gelden o.a. aan gemeenten beschikbaar, bestemd voor vergroting van de aandacht voor eenzaamheid zoals die bij verschillende groepen in de samenleving voorkomt.</w:t>
      </w:r>
    </w:p>
    <w:p w:rsidR="0039746E" w:rsidRDefault="002D6321" w:rsidP="0039746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Dhr. Lont benadrukt de rol welke PSW in dit verband kan spelen, onder meer op het terrein van informatieverschaffing, bijv.</w:t>
      </w:r>
      <w:r w:rsidR="0072037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middels het organiseren van een symposium</w:t>
      </w:r>
    </w:p>
    <w:p w:rsidR="0039746E" w:rsidRDefault="0039746E" w:rsidP="0039746E">
      <w:pPr>
        <w:ind w:left="720"/>
        <w:rPr>
          <w:rFonts w:cs="Arial"/>
          <w:b/>
          <w:sz w:val="24"/>
        </w:rPr>
      </w:pPr>
    </w:p>
    <w:p w:rsidR="00B047F6" w:rsidRDefault="002579C0" w:rsidP="0039746E">
      <w:pPr>
        <w:numPr>
          <w:ilvl w:val="0"/>
          <w:numId w:val="1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Bestuurlijk</w:t>
      </w:r>
      <w:r w:rsidR="00B047F6">
        <w:rPr>
          <w:rFonts w:cs="Arial"/>
          <w:b/>
          <w:sz w:val="24"/>
        </w:rPr>
        <w:t xml:space="preserve"> overleg met Gemeente </w:t>
      </w:r>
      <w:r>
        <w:rPr>
          <w:rFonts w:cs="Arial"/>
          <w:b/>
          <w:sz w:val="24"/>
        </w:rPr>
        <w:t>5 september</w:t>
      </w:r>
      <w:r w:rsidR="00B047F6">
        <w:rPr>
          <w:rFonts w:cs="Arial"/>
          <w:b/>
          <w:sz w:val="24"/>
        </w:rPr>
        <w:t xml:space="preserve"> </w:t>
      </w:r>
      <w:proofErr w:type="spellStart"/>
      <w:r w:rsidR="00B047F6">
        <w:rPr>
          <w:rFonts w:cs="Arial"/>
          <w:b/>
          <w:sz w:val="24"/>
        </w:rPr>
        <w:t>j.l</w:t>
      </w:r>
      <w:proofErr w:type="spellEnd"/>
      <w:r w:rsidR="00B047F6">
        <w:rPr>
          <w:rFonts w:cs="Arial"/>
          <w:b/>
          <w:sz w:val="24"/>
        </w:rPr>
        <w:t>.</w:t>
      </w:r>
    </w:p>
    <w:p w:rsidR="00EC2982" w:rsidRDefault="00EC2982" w:rsidP="00EC2982">
      <w:r>
        <w:tab/>
      </w:r>
      <w:r w:rsidR="002579C0" w:rsidRPr="002579C0">
        <w:t xml:space="preserve">Dit overleg droeg het karakter van een kennismakingsoverleg tussen </w:t>
      </w:r>
      <w:r w:rsidR="002579C0">
        <w:t>wethouder</w:t>
      </w:r>
      <w:r w:rsidR="002579C0" w:rsidRPr="002579C0">
        <w:t xml:space="preserve"> H. ten </w:t>
      </w:r>
      <w:proofErr w:type="spellStart"/>
      <w:r w:rsidR="002579C0" w:rsidRPr="002579C0">
        <w:t>Zijthoff</w:t>
      </w:r>
      <w:proofErr w:type="spellEnd"/>
      <w:r w:rsidR="002579C0" w:rsidRPr="002579C0">
        <w:t xml:space="preserve"> </w:t>
      </w:r>
      <w:r>
        <w:tab/>
      </w:r>
      <w:r w:rsidR="002579C0" w:rsidRPr="002579C0">
        <w:t xml:space="preserve">enerzijds en het </w:t>
      </w:r>
      <w:proofErr w:type="spellStart"/>
      <w:r w:rsidR="002579C0" w:rsidRPr="002579C0">
        <w:t>PSW-bestuur</w:t>
      </w:r>
      <w:proofErr w:type="spellEnd"/>
      <w:r w:rsidR="002579C0" w:rsidRPr="002579C0">
        <w:t xml:space="preserve"> anderzijds. De wethouder heeft o. m. de volgende beleidsterreinen in </w:t>
      </w:r>
      <w:r>
        <w:tab/>
      </w:r>
      <w:r w:rsidR="002579C0" w:rsidRPr="002579C0">
        <w:t xml:space="preserve">zijn portefeuille: wonen; arbeidsparticipatie en schuldhulpverlening; maatschappelijke </w:t>
      </w:r>
      <w:r>
        <w:tab/>
      </w:r>
      <w:r w:rsidR="002579C0" w:rsidRPr="002579C0">
        <w:t>ondersteuning</w:t>
      </w:r>
      <w:r w:rsidR="002579C0">
        <w:t>.</w:t>
      </w:r>
      <w:r>
        <w:t xml:space="preserve">  Tijdens het overleg zijn </w:t>
      </w:r>
      <w:r w:rsidR="00753162">
        <w:t xml:space="preserve">onder meer </w:t>
      </w:r>
      <w:r>
        <w:t>de volgende punten ter sprake geweest:</w:t>
      </w:r>
    </w:p>
    <w:p w:rsidR="00EC2982" w:rsidRDefault="00EC2982" w:rsidP="00EC2982">
      <w:r>
        <w:t xml:space="preserve"> </w:t>
      </w:r>
      <w:r>
        <w:tab/>
      </w:r>
    </w:p>
    <w:p w:rsidR="0081700D" w:rsidRPr="0081700D" w:rsidRDefault="00EC2982" w:rsidP="0081700D">
      <w:r>
        <w:tab/>
      </w:r>
      <w:r w:rsidRPr="00EC2982">
        <w:rPr>
          <w:i/>
        </w:rPr>
        <w:t>Het PSW Speerpunten meerjarenbeleid</w:t>
      </w:r>
      <w:r>
        <w:rPr>
          <w:i/>
        </w:rPr>
        <w:t xml:space="preserve"> 2017 - 2021. </w:t>
      </w:r>
      <w:r>
        <w:t xml:space="preserve">Hierbij zijn de 8 speerpunten van dit beleid              </w:t>
      </w:r>
      <w:r w:rsidR="0081700D">
        <w:tab/>
      </w:r>
      <w:r>
        <w:t xml:space="preserve">besproken, en waar nodig nader toegelicht. </w:t>
      </w:r>
      <w:r w:rsidR="0081700D">
        <w:t>Ten aanzien van</w:t>
      </w:r>
      <w:r>
        <w:t xml:space="preserve"> speerpunt 7, betreffende de aandacht </w:t>
      </w:r>
      <w:r w:rsidR="0081700D">
        <w:tab/>
      </w:r>
      <w:r>
        <w:t xml:space="preserve">die door PSW wordt gevraagd bij gemeente, projectontwikkelaars en Woonpartners voor de sterk </w:t>
      </w:r>
      <w:r w:rsidR="0081700D">
        <w:tab/>
      </w:r>
      <w:r>
        <w:t>groeiende behoefte aan betaalbare huurwoningen</w:t>
      </w:r>
      <w:r w:rsidR="0081700D">
        <w:t xml:space="preserve"> werd door</w:t>
      </w:r>
      <w:r>
        <w:t xml:space="preserve"> </w:t>
      </w:r>
      <w:r w:rsidR="0081700D">
        <w:t xml:space="preserve">dhr. Ten </w:t>
      </w:r>
      <w:proofErr w:type="spellStart"/>
      <w:r w:rsidR="0081700D">
        <w:t>Zijthoff</w:t>
      </w:r>
      <w:proofErr w:type="spellEnd"/>
      <w:r w:rsidR="0081700D">
        <w:t xml:space="preserve"> verklaard dat </w:t>
      </w:r>
      <w:r w:rsidR="0081700D">
        <w:rPr>
          <w:rFonts w:cs="Arial"/>
        </w:rPr>
        <w:t xml:space="preserve">het een </w:t>
      </w:r>
      <w:r w:rsidR="0081700D">
        <w:rPr>
          <w:rFonts w:cs="Arial"/>
        </w:rPr>
        <w:tab/>
        <w:t xml:space="preserve">belangrijke ambitie van hem is, om het aandeel van  </w:t>
      </w:r>
      <w:r w:rsidR="0081700D" w:rsidRPr="00ED54C1">
        <w:rPr>
          <w:rFonts w:cs="Arial"/>
        </w:rPr>
        <w:t>betaalbare huurwoningen</w:t>
      </w:r>
      <w:r w:rsidR="0081700D">
        <w:rPr>
          <w:rFonts w:cs="Arial"/>
        </w:rPr>
        <w:t xml:space="preserve"> te vergroten, met </w:t>
      </w:r>
      <w:r w:rsidR="0081700D">
        <w:rPr>
          <w:rFonts w:cs="Arial"/>
        </w:rPr>
        <w:tab/>
        <w:t>name in de wijk Triangel.</w:t>
      </w:r>
    </w:p>
    <w:p w:rsidR="002D142C" w:rsidRDefault="00133751" w:rsidP="00EC2982">
      <w:pPr>
        <w:rPr>
          <w:i/>
        </w:rPr>
      </w:pPr>
      <w:r>
        <w:rPr>
          <w:i/>
        </w:rPr>
        <w:tab/>
      </w:r>
    </w:p>
    <w:p w:rsidR="00EC2982" w:rsidRDefault="002D142C" w:rsidP="00EC2982">
      <w:r>
        <w:rPr>
          <w:i/>
        </w:rPr>
        <w:tab/>
      </w:r>
      <w:r w:rsidR="00133751" w:rsidRPr="00133751">
        <w:rPr>
          <w:i/>
        </w:rPr>
        <w:t>Het coalitieakkoord</w:t>
      </w:r>
      <w:r w:rsidR="00133751">
        <w:rPr>
          <w:i/>
        </w:rPr>
        <w:t xml:space="preserve"> 2018 – 2022.</w:t>
      </w:r>
      <w:r w:rsidR="00133751">
        <w:t xml:space="preserve"> PSW herkent zichzelf goed in een aantal van de in het akkoord </w:t>
      </w:r>
      <w:r w:rsidR="00133751">
        <w:tab/>
        <w:t>genoemde doelstellingen. Desondanks zijn er kritische kanttekeningen.</w:t>
      </w:r>
    </w:p>
    <w:p w:rsidR="00753162" w:rsidRDefault="00753162" w:rsidP="00EC2982">
      <w:pPr>
        <w:rPr>
          <w:rFonts w:cs="Arial"/>
        </w:rPr>
      </w:pPr>
      <w:r>
        <w:tab/>
      </w:r>
      <w:r w:rsidR="00133751">
        <w:t xml:space="preserve">Één daarvan betreft </w:t>
      </w:r>
      <w:r>
        <w:t xml:space="preserve">het juiste moment waarop </w:t>
      </w:r>
      <w:r w:rsidR="00133751">
        <w:t>het</w:t>
      </w:r>
      <w:r w:rsidR="00133751">
        <w:rPr>
          <w:rFonts w:cs="Arial"/>
        </w:rPr>
        <w:t xml:space="preserve"> minimabeleid zou moeten worden ge</w:t>
      </w:r>
      <w:r>
        <w:rPr>
          <w:rFonts w:cs="Arial"/>
        </w:rPr>
        <w:t>ë</w:t>
      </w:r>
      <w:r w:rsidR="00133751">
        <w:rPr>
          <w:rFonts w:cs="Arial"/>
        </w:rPr>
        <w:t>valueerd.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Naar de mening van PSW zou dit niet te snel moeten gebeuren, om ook secundaire </w:t>
      </w:r>
      <w:r>
        <w:rPr>
          <w:rFonts w:cs="Arial"/>
        </w:rPr>
        <w:tab/>
      </w:r>
      <w:proofErr w:type="spellStart"/>
      <w:r>
        <w:rPr>
          <w:rFonts w:cs="Arial"/>
        </w:rPr>
        <w:t>doorwerkingseffe</w:t>
      </w:r>
      <w:r w:rsidR="00720379">
        <w:rPr>
          <w:rFonts w:cs="Arial"/>
        </w:rPr>
        <w:t>k</w:t>
      </w:r>
      <w:r>
        <w:rPr>
          <w:rFonts w:cs="Arial"/>
        </w:rPr>
        <w:t>ten</w:t>
      </w:r>
      <w:proofErr w:type="spellEnd"/>
      <w:r>
        <w:rPr>
          <w:rFonts w:cs="Arial"/>
        </w:rPr>
        <w:t xml:space="preserve"> beter in beeld te krijgen.</w:t>
      </w:r>
      <w:r w:rsidR="00133751">
        <w:rPr>
          <w:rFonts w:cs="Arial"/>
        </w:rPr>
        <w:t xml:space="preserve"> </w:t>
      </w:r>
      <w:r>
        <w:rPr>
          <w:rFonts w:cs="Arial"/>
        </w:rPr>
        <w:t xml:space="preserve">Ook vindt PSW dat het minimabeleid met name </w:t>
      </w:r>
      <w:r>
        <w:rPr>
          <w:rFonts w:cs="Arial"/>
        </w:rPr>
        <w:tab/>
        <w:t xml:space="preserve">geëvalueerd dient te worden uit oogpunt van de participatiebevorderende effecten, aangezien die </w:t>
      </w:r>
      <w:r>
        <w:rPr>
          <w:rFonts w:cs="Arial"/>
        </w:rPr>
        <w:tab/>
        <w:t>raken aan de primaire doelstelling van het beleid.</w:t>
      </w:r>
    </w:p>
    <w:p w:rsidR="00CF0F5C" w:rsidRDefault="00CF0F5C" w:rsidP="00753162">
      <w:pPr>
        <w:pStyle w:val="Lijstalinea"/>
        <w:rPr>
          <w:rFonts w:ascii="Arial" w:hAnsi="Arial" w:cs="Arial"/>
        </w:rPr>
      </w:pPr>
    </w:p>
    <w:p w:rsidR="00CF0F5C" w:rsidRDefault="00CF0F5C" w:rsidP="00753162">
      <w:pPr>
        <w:pStyle w:val="Lijstalinea"/>
        <w:rPr>
          <w:rFonts w:ascii="Arial" w:hAnsi="Arial" w:cs="Arial"/>
        </w:rPr>
      </w:pPr>
    </w:p>
    <w:p w:rsidR="00753162" w:rsidRPr="000C7A80" w:rsidRDefault="00753162" w:rsidP="00753162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De uitwerking van het coalitieakkoord tot het collegeprogramma wordt gezien als een interne verantwoordelijkheid van het College</w:t>
      </w:r>
      <w:r w:rsidR="002D142C">
        <w:rPr>
          <w:rFonts w:ascii="Arial" w:hAnsi="Arial" w:cs="Arial"/>
        </w:rPr>
        <w:t xml:space="preserve">. Om die reden </w:t>
      </w:r>
      <w:r>
        <w:rPr>
          <w:rFonts w:ascii="Arial" w:hAnsi="Arial" w:cs="Arial"/>
        </w:rPr>
        <w:t xml:space="preserve">zal dit programma niet voor commentaar worden voorgelegd aan adviesraden en andere overlegpartners uit de </w:t>
      </w:r>
      <w:proofErr w:type="spellStart"/>
      <w:r>
        <w:rPr>
          <w:rFonts w:ascii="Arial" w:hAnsi="Arial" w:cs="Arial"/>
        </w:rPr>
        <w:t>Waddinxveense</w:t>
      </w:r>
      <w:proofErr w:type="spellEnd"/>
      <w:r>
        <w:rPr>
          <w:rFonts w:ascii="Arial" w:hAnsi="Arial" w:cs="Arial"/>
        </w:rPr>
        <w:t xml:space="preserve"> samenleving.</w:t>
      </w:r>
      <w:r w:rsidR="002D142C">
        <w:rPr>
          <w:rFonts w:ascii="Arial" w:hAnsi="Arial" w:cs="Arial"/>
        </w:rPr>
        <w:t xml:space="preserve"> Daarom ligt hierbij geen rol voor PSW weggelegd.</w:t>
      </w:r>
    </w:p>
    <w:p w:rsidR="00603C88" w:rsidRPr="006B5CBD" w:rsidRDefault="002D142C" w:rsidP="00FB5FC4">
      <w:pPr>
        <w:rPr>
          <w:rFonts w:cs="Arial"/>
        </w:rPr>
      </w:pPr>
      <w:r>
        <w:rPr>
          <w:rFonts w:cs="Arial"/>
          <w:b/>
        </w:rPr>
        <w:tab/>
      </w:r>
      <w:r w:rsidRPr="002D142C">
        <w:rPr>
          <w:rFonts w:cs="Arial"/>
          <w:i/>
        </w:rPr>
        <w:t>Beleidsontwikkeling, beleidsvoorbereiding, beleidsuitvoering</w:t>
      </w:r>
      <w:r>
        <w:rPr>
          <w:rFonts w:cs="Arial"/>
          <w:i/>
        </w:rPr>
        <w:t xml:space="preserve">. </w:t>
      </w:r>
      <w:r>
        <w:rPr>
          <w:rFonts w:cs="Arial"/>
        </w:rPr>
        <w:t xml:space="preserve">Het betreft hier een aantal zaken die </w:t>
      </w:r>
      <w:r>
        <w:rPr>
          <w:rFonts w:cs="Arial"/>
        </w:rPr>
        <w:tab/>
        <w:t xml:space="preserve">naar de opvatting van PSW bij bovengenoemde activiteiten van de Gemeente steeds voldoende </w:t>
      </w:r>
      <w:r>
        <w:rPr>
          <w:rFonts w:cs="Arial"/>
        </w:rPr>
        <w:tab/>
        <w:t>aandacht dienen te krijgen</w:t>
      </w:r>
      <w:r w:rsidR="00FB5FC4">
        <w:rPr>
          <w:rFonts w:cs="Arial"/>
        </w:rPr>
        <w:t>, zoals: 1. h</w:t>
      </w:r>
      <w:r w:rsidR="00603C88" w:rsidRPr="00FB5FC4">
        <w:rPr>
          <w:rFonts w:cs="Arial"/>
        </w:rPr>
        <w:t xml:space="preserve">et voorkomen dat de uitvoering van een project/programma </w:t>
      </w:r>
      <w:r w:rsidR="00FB5FC4">
        <w:rPr>
          <w:rFonts w:cs="Arial"/>
        </w:rPr>
        <w:tab/>
      </w:r>
      <w:r w:rsidR="00603C88" w:rsidRPr="00FB5FC4">
        <w:rPr>
          <w:rFonts w:cs="Arial"/>
        </w:rPr>
        <w:t>later aanvangt dan gewenst/voorgenomen;</w:t>
      </w:r>
      <w:r w:rsidR="00FB5FC4">
        <w:rPr>
          <w:rFonts w:cs="Arial"/>
        </w:rPr>
        <w:t xml:space="preserve"> 2. he</w:t>
      </w:r>
      <w:r w:rsidR="00603C88" w:rsidRPr="00FB5FC4">
        <w:rPr>
          <w:rFonts w:cs="Arial"/>
        </w:rPr>
        <w:t xml:space="preserve">t zorg dragen voor de juiste follow-up na uitvoering  </w:t>
      </w:r>
      <w:r w:rsidR="00FB5FC4">
        <w:rPr>
          <w:rFonts w:cs="Arial"/>
        </w:rPr>
        <w:tab/>
      </w:r>
      <w:r w:rsidR="00603C88" w:rsidRPr="00FB5FC4">
        <w:rPr>
          <w:rFonts w:cs="Arial"/>
        </w:rPr>
        <w:t>van projecten/programma’s, met name wat betreft evaluatie;</w:t>
      </w:r>
      <w:r w:rsidR="00FB5FC4">
        <w:rPr>
          <w:rFonts w:cs="Arial"/>
        </w:rPr>
        <w:t xml:space="preserve"> 3. Het v</w:t>
      </w:r>
      <w:r w:rsidR="00603C88" w:rsidRPr="00603C88">
        <w:rPr>
          <w:rFonts w:cs="Arial"/>
        </w:rPr>
        <w:t xml:space="preserve">oorkomen dat bij de </w:t>
      </w:r>
      <w:r w:rsidR="00FB5FC4">
        <w:rPr>
          <w:rFonts w:cs="Arial"/>
        </w:rPr>
        <w:tab/>
      </w:r>
      <w:r w:rsidR="00603C88" w:rsidRPr="00603C88">
        <w:rPr>
          <w:rFonts w:cs="Arial"/>
        </w:rPr>
        <w:t xml:space="preserve">beleidsontwikkeling en -voorbereiding van een project/programma teveel grootheden, variabelen en </w:t>
      </w:r>
      <w:r w:rsidR="00FB5FC4">
        <w:rPr>
          <w:rFonts w:cs="Arial"/>
        </w:rPr>
        <w:tab/>
      </w:r>
      <w:r w:rsidR="00603C88" w:rsidRPr="00603C88">
        <w:rPr>
          <w:rFonts w:cs="Arial"/>
        </w:rPr>
        <w:t xml:space="preserve">samenhangen in ogenschouw worden genomen. Dit werkt namelijk niet zelden vertragingen in de </w:t>
      </w:r>
      <w:r w:rsidR="00FB5FC4">
        <w:rPr>
          <w:rFonts w:cs="Arial"/>
        </w:rPr>
        <w:tab/>
      </w:r>
      <w:r w:rsidR="00603C88" w:rsidRPr="00603C88">
        <w:rPr>
          <w:rFonts w:cs="Arial"/>
        </w:rPr>
        <w:t>hand, terwijl niet altijd duidelijk is wat de extra baten zijn die hier tegenover staan;</w:t>
      </w:r>
      <w:r w:rsidR="00FB5FC4">
        <w:rPr>
          <w:rFonts w:cs="Arial"/>
        </w:rPr>
        <w:t xml:space="preserve"> 4. het</w:t>
      </w:r>
      <w:r w:rsidR="00603C88" w:rsidRPr="00603C88">
        <w:rPr>
          <w:rFonts w:cs="Arial"/>
        </w:rPr>
        <w:t xml:space="preserve"> maken van </w:t>
      </w:r>
      <w:r w:rsidR="00FB5FC4">
        <w:rPr>
          <w:rFonts w:cs="Arial"/>
        </w:rPr>
        <w:tab/>
      </w:r>
      <w:r w:rsidR="00603C88" w:rsidRPr="00603C88">
        <w:rPr>
          <w:rFonts w:cs="Arial"/>
        </w:rPr>
        <w:t xml:space="preserve">een systematisch onderscheid tussen de korte termijn behoeften waarin een project/programma </w:t>
      </w:r>
      <w:r w:rsidR="00FB5FC4">
        <w:rPr>
          <w:rFonts w:cs="Arial"/>
        </w:rPr>
        <w:tab/>
      </w:r>
      <w:r w:rsidR="00603C88" w:rsidRPr="00603C88">
        <w:rPr>
          <w:rFonts w:cs="Arial"/>
        </w:rPr>
        <w:t>dient te voorzien, en de lange termijn behoeften</w:t>
      </w:r>
      <w:r w:rsidR="00603C88">
        <w:rPr>
          <w:rFonts w:cs="Arial"/>
        </w:rPr>
        <w:t>.</w:t>
      </w:r>
    </w:p>
    <w:p w:rsidR="00FB5FC4" w:rsidRDefault="006B5CBD" w:rsidP="0039746E">
      <w:pPr>
        <w:ind w:left="360"/>
        <w:rPr>
          <w:rFonts w:cs="Arial"/>
          <w:i/>
        </w:rPr>
      </w:pPr>
      <w:r>
        <w:rPr>
          <w:rFonts w:cs="Arial"/>
          <w:i/>
        </w:rPr>
        <w:tab/>
      </w:r>
    </w:p>
    <w:p w:rsidR="0039746E" w:rsidRDefault="00FB5FC4" w:rsidP="0039746E">
      <w:pPr>
        <w:ind w:left="360"/>
        <w:rPr>
          <w:rFonts w:cs="Arial"/>
        </w:rPr>
      </w:pPr>
      <w:r>
        <w:rPr>
          <w:rFonts w:cs="Arial"/>
          <w:i/>
        </w:rPr>
        <w:tab/>
      </w:r>
      <w:r w:rsidR="006B5CBD">
        <w:rPr>
          <w:rFonts w:cs="Arial"/>
          <w:i/>
        </w:rPr>
        <w:t xml:space="preserve">Toekomstige werkwijze. </w:t>
      </w:r>
      <w:r w:rsidR="006B5CBD">
        <w:rPr>
          <w:rFonts w:cs="Arial"/>
        </w:rPr>
        <w:t xml:space="preserve">Er wordt overeen gekomen dat er jaarlijks twee formele bestuurlijke en </w:t>
      </w:r>
      <w:r w:rsidR="006B5CBD">
        <w:rPr>
          <w:rFonts w:cs="Arial"/>
        </w:rPr>
        <w:tab/>
        <w:t xml:space="preserve">twee formele ambtelijke overleggen zullen zijn. Daarnaast </w:t>
      </w:r>
      <w:r w:rsidR="00DE4722">
        <w:rPr>
          <w:rFonts w:cs="Arial"/>
        </w:rPr>
        <w:t xml:space="preserve">is </w:t>
      </w:r>
      <w:r w:rsidR="006B5CBD">
        <w:rPr>
          <w:rFonts w:cs="Arial"/>
        </w:rPr>
        <w:t xml:space="preserve">er, indien gewenst, ook informeel </w:t>
      </w:r>
      <w:r w:rsidR="006B5CBD">
        <w:rPr>
          <w:rFonts w:cs="Arial"/>
        </w:rPr>
        <w:tab/>
        <w:t>overleg tussen de wethouder en de vz</w:t>
      </w:r>
      <w:r w:rsidR="00DE4722">
        <w:rPr>
          <w:rFonts w:cs="Arial"/>
        </w:rPr>
        <w:t>. PSW</w:t>
      </w:r>
      <w:r w:rsidR="006B5CBD">
        <w:rPr>
          <w:rFonts w:cs="Arial"/>
        </w:rPr>
        <w:t xml:space="preserve">. Tenslotte zijn er de werkoverleggen tussen </w:t>
      </w:r>
      <w:r w:rsidR="006B5CBD">
        <w:rPr>
          <w:rFonts w:cs="Arial"/>
        </w:rPr>
        <w:tab/>
        <w:t>ambtelijke staf van de Gemeente en PSW in het kader van beleidsvoorbereiding en ontwikkeling</w:t>
      </w:r>
    </w:p>
    <w:p w:rsidR="0039746E" w:rsidRDefault="0039746E" w:rsidP="0039746E">
      <w:pPr>
        <w:ind w:left="360"/>
        <w:rPr>
          <w:b/>
          <w:sz w:val="24"/>
        </w:rPr>
      </w:pPr>
    </w:p>
    <w:p w:rsidR="005C62B2" w:rsidRDefault="005C62B2" w:rsidP="0039746E">
      <w:pPr>
        <w:ind w:left="360"/>
        <w:rPr>
          <w:i/>
          <w:szCs w:val="22"/>
        </w:rPr>
      </w:pPr>
      <w:r>
        <w:rPr>
          <w:b/>
          <w:sz w:val="24"/>
        </w:rPr>
        <w:tab/>
      </w:r>
      <w:r w:rsidRPr="00A11BDF">
        <w:rPr>
          <w:b/>
          <w:i/>
          <w:sz w:val="24"/>
        </w:rPr>
        <w:t xml:space="preserve">Intermezzo. </w:t>
      </w:r>
      <w:r w:rsidRPr="00667C96">
        <w:rPr>
          <w:i/>
          <w:szCs w:val="22"/>
        </w:rPr>
        <w:t xml:space="preserve">Tijdens de pauze deelt de vz. mede deze dag jarig te zijn, terwijl hij de dag </w:t>
      </w:r>
      <w:r w:rsidR="00A11BDF" w:rsidRPr="00667C96">
        <w:rPr>
          <w:i/>
          <w:szCs w:val="22"/>
        </w:rPr>
        <w:tab/>
      </w:r>
      <w:r w:rsidRPr="00667C96">
        <w:rPr>
          <w:i/>
          <w:szCs w:val="22"/>
        </w:rPr>
        <w:t>daarvoor voor de eerste maal grootvader geworden is (van een kleinzoon</w:t>
      </w:r>
      <w:r w:rsidR="00A11BDF" w:rsidRPr="00667C96">
        <w:rPr>
          <w:i/>
          <w:szCs w:val="22"/>
        </w:rPr>
        <w:t>). T</w:t>
      </w:r>
      <w:r w:rsidR="00720379">
        <w:rPr>
          <w:i/>
          <w:szCs w:val="22"/>
        </w:rPr>
        <w:t>er gelegenheid van</w:t>
      </w:r>
      <w:r w:rsidR="00A11BDF" w:rsidRPr="00667C96">
        <w:rPr>
          <w:i/>
          <w:szCs w:val="22"/>
        </w:rPr>
        <w:t xml:space="preserve"> één </w:t>
      </w:r>
      <w:r w:rsidR="00720379">
        <w:rPr>
          <w:i/>
          <w:szCs w:val="22"/>
        </w:rPr>
        <w:tab/>
      </w:r>
      <w:r w:rsidR="00A11BDF" w:rsidRPr="00667C96">
        <w:rPr>
          <w:i/>
          <w:szCs w:val="22"/>
        </w:rPr>
        <w:t>en ander</w:t>
      </w:r>
      <w:r w:rsidR="00720379">
        <w:rPr>
          <w:i/>
          <w:szCs w:val="22"/>
        </w:rPr>
        <w:t xml:space="preserve"> </w:t>
      </w:r>
      <w:r w:rsidR="00A11BDF" w:rsidRPr="00667C96">
        <w:rPr>
          <w:i/>
          <w:szCs w:val="22"/>
        </w:rPr>
        <w:t>biedt hij een traktatie bij de koffie</w:t>
      </w:r>
      <w:r w:rsidR="00D307AD">
        <w:rPr>
          <w:i/>
          <w:szCs w:val="22"/>
        </w:rPr>
        <w:t>/</w:t>
      </w:r>
      <w:r w:rsidR="00720379">
        <w:rPr>
          <w:i/>
          <w:szCs w:val="22"/>
        </w:rPr>
        <w:t>thee</w:t>
      </w:r>
      <w:r w:rsidR="00A11BDF" w:rsidRPr="00667C96">
        <w:rPr>
          <w:i/>
          <w:szCs w:val="22"/>
        </w:rPr>
        <w:t xml:space="preserve"> aan. </w:t>
      </w:r>
      <w:r w:rsidR="00A11BDF" w:rsidRPr="00D307AD">
        <w:rPr>
          <w:i/>
          <w:szCs w:val="22"/>
        </w:rPr>
        <w:t>De vergadering reageert met applaus</w:t>
      </w:r>
      <w:r w:rsidR="00D307AD" w:rsidRPr="00D307AD">
        <w:rPr>
          <w:i/>
          <w:szCs w:val="22"/>
        </w:rPr>
        <w:t xml:space="preserve"> </w:t>
      </w:r>
    </w:p>
    <w:p w:rsidR="00D307AD" w:rsidRPr="00667C96" w:rsidRDefault="00D307AD" w:rsidP="0039746E">
      <w:pPr>
        <w:ind w:left="360"/>
        <w:rPr>
          <w:b/>
          <w:szCs w:val="22"/>
        </w:rPr>
      </w:pPr>
    </w:p>
    <w:p w:rsidR="00904F50" w:rsidRPr="0039746E" w:rsidRDefault="00904F50" w:rsidP="0039746E">
      <w:pPr>
        <w:numPr>
          <w:ilvl w:val="0"/>
          <w:numId w:val="1"/>
        </w:numPr>
        <w:rPr>
          <w:rFonts w:cs="Arial"/>
        </w:rPr>
      </w:pPr>
      <w:r>
        <w:rPr>
          <w:b/>
          <w:sz w:val="24"/>
        </w:rPr>
        <w:t>Thema’s /</w:t>
      </w:r>
      <w:r w:rsidRPr="00B23052">
        <w:rPr>
          <w:b/>
          <w:sz w:val="24"/>
        </w:rPr>
        <w:t xml:space="preserve"> </w:t>
      </w:r>
      <w:r>
        <w:rPr>
          <w:b/>
          <w:sz w:val="24"/>
        </w:rPr>
        <w:t>Adviesraden</w:t>
      </w:r>
      <w:r w:rsidRPr="00B23052">
        <w:rPr>
          <w:b/>
          <w:sz w:val="24"/>
        </w:rPr>
        <w:t>:</w:t>
      </w:r>
    </w:p>
    <w:p w:rsidR="000D71E4" w:rsidRDefault="000D71E4" w:rsidP="002C2AFF">
      <w:pPr>
        <w:ind w:left="720"/>
        <w:rPr>
          <w:sz w:val="24"/>
          <w:u w:val="single"/>
        </w:rPr>
      </w:pPr>
    </w:p>
    <w:p w:rsidR="002C2AFF" w:rsidRDefault="00B23052" w:rsidP="002C2AFF">
      <w:pPr>
        <w:ind w:left="720"/>
        <w:rPr>
          <w:sz w:val="24"/>
          <w:u w:val="single"/>
        </w:rPr>
      </w:pPr>
      <w:r w:rsidRPr="003E0C37">
        <w:rPr>
          <w:sz w:val="24"/>
          <w:u w:val="single"/>
        </w:rPr>
        <w:t>Minimabeleid</w:t>
      </w:r>
    </w:p>
    <w:p w:rsidR="00AE7915" w:rsidRDefault="00C02FF5" w:rsidP="00755494">
      <w:pPr>
        <w:rPr>
          <w:rFonts w:cs="Arial"/>
          <w:bCs/>
        </w:rPr>
      </w:pPr>
      <w:r w:rsidRPr="00533D33">
        <w:rPr>
          <w:rFonts w:cs="Arial"/>
          <w:bCs/>
        </w:rPr>
        <w:tab/>
      </w:r>
    </w:p>
    <w:p w:rsidR="003D2D35" w:rsidRDefault="00B93D86" w:rsidP="00B93D86">
      <w:pPr>
        <w:rPr>
          <w:rFonts w:cs="Arial"/>
          <w:bCs/>
          <w:i/>
        </w:rPr>
      </w:pPr>
      <w:r>
        <w:rPr>
          <w:rFonts w:cs="Arial"/>
          <w:bCs/>
        </w:rPr>
        <w:tab/>
      </w:r>
      <w:r w:rsidR="000D26F9" w:rsidRPr="000D26F9">
        <w:rPr>
          <w:rFonts w:cs="Arial"/>
          <w:bCs/>
          <w:i/>
        </w:rPr>
        <w:t>Kwijtschelding aan</w:t>
      </w:r>
      <w:r w:rsidRPr="000D26F9">
        <w:rPr>
          <w:rFonts w:cs="Arial"/>
          <w:bCs/>
          <w:i/>
        </w:rPr>
        <w:t xml:space="preserve"> minima</w:t>
      </w:r>
      <w:r w:rsidRPr="00A844A7">
        <w:rPr>
          <w:rFonts w:cs="Arial"/>
          <w:bCs/>
          <w:i/>
        </w:rPr>
        <w:t xml:space="preserve"> betaling afvalstoffenheffing</w:t>
      </w:r>
      <w:r w:rsidR="000D26F9">
        <w:rPr>
          <w:rFonts w:cs="Arial"/>
          <w:bCs/>
          <w:i/>
        </w:rPr>
        <w:t xml:space="preserve"> over 2019</w:t>
      </w:r>
    </w:p>
    <w:p w:rsidR="0028461D" w:rsidRDefault="001377C2" w:rsidP="0028461D">
      <w:pPr>
        <w:rPr>
          <w:rFonts w:cs="Arial"/>
          <w:bCs/>
        </w:rPr>
      </w:pPr>
      <w:r>
        <w:rPr>
          <w:rFonts w:cs="Arial"/>
          <w:bCs/>
        </w:rPr>
        <w:tab/>
      </w:r>
      <w:r w:rsidR="0028461D">
        <w:rPr>
          <w:rFonts w:cs="Arial"/>
          <w:bCs/>
        </w:rPr>
        <w:t xml:space="preserve">Als gevolg van veranderingen in de inzamelingssystematiek van afval zal vanaf 2019 gewerkt </w:t>
      </w:r>
      <w:r>
        <w:rPr>
          <w:rFonts w:cs="Arial"/>
          <w:bCs/>
        </w:rPr>
        <w:tab/>
      </w:r>
      <w:r w:rsidR="0028461D">
        <w:rPr>
          <w:rFonts w:cs="Arial"/>
          <w:bCs/>
        </w:rPr>
        <w:t xml:space="preserve">worden met een vast en een variabel bestanddeel van de </w:t>
      </w:r>
      <w:r w:rsidR="0028461D" w:rsidRPr="003D2D35">
        <w:rPr>
          <w:rFonts w:cs="Arial"/>
          <w:bCs/>
        </w:rPr>
        <w:t>afvalstoffenheffing.</w:t>
      </w:r>
      <w:r w:rsidR="0028461D">
        <w:rPr>
          <w:rFonts w:cs="Arial"/>
          <w:bCs/>
        </w:rPr>
        <w:t xml:space="preserve"> </w:t>
      </w:r>
    </w:p>
    <w:p w:rsidR="0034176A" w:rsidRDefault="001377C2" w:rsidP="0034176A">
      <w:pPr>
        <w:rPr>
          <w:rFonts w:cs="Arial"/>
          <w:bCs/>
        </w:rPr>
      </w:pPr>
      <w:r>
        <w:rPr>
          <w:rFonts w:cs="Arial"/>
          <w:bCs/>
        </w:rPr>
        <w:tab/>
      </w:r>
      <w:r w:rsidR="0034176A">
        <w:rPr>
          <w:rFonts w:cs="Arial"/>
          <w:bCs/>
        </w:rPr>
        <w:t xml:space="preserve">PSW heeft </w:t>
      </w:r>
      <w:r w:rsidR="003D2D35">
        <w:rPr>
          <w:rFonts w:cs="Arial"/>
          <w:bCs/>
        </w:rPr>
        <w:t xml:space="preserve">met de Gemeente gesproken over de wijze waarop de regeling richting de minima </w:t>
      </w:r>
      <w:r w:rsidR="0034176A">
        <w:rPr>
          <w:rFonts w:cs="Arial"/>
          <w:bCs/>
        </w:rPr>
        <w:tab/>
      </w:r>
      <w:r w:rsidR="003D2D35">
        <w:rPr>
          <w:rFonts w:cs="Arial"/>
          <w:bCs/>
        </w:rPr>
        <w:t>wordt</w:t>
      </w:r>
      <w:r w:rsidR="0034176A">
        <w:rPr>
          <w:rFonts w:cs="Arial"/>
          <w:bCs/>
        </w:rPr>
        <w:t xml:space="preserve"> </w:t>
      </w:r>
      <w:r w:rsidR="00720379">
        <w:rPr>
          <w:rFonts w:cs="Arial"/>
          <w:bCs/>
        </w:rPr>
        <w:tab/>
      </w:r>
      <w:r w:rsidR="0034176A">
        <w:rPr>
          <w:rFonts w:cs="Arial"/>
          <w:bCs/>
        </w:rPr>
        <w:t>toegepast</w:t>
      </w:r>
      <w:r w:rsidR="003D2D35">
        <w:rPr>
          <w:rFonts w:cs="Arial"/>
          <w:bCs/>
        </w:rPr>
        <w:t xml:space="preserve">. </w:t>
      </w:r>
      <w:r w:rsidR="0028461D">
        <w:rPr>
          <w:rFonts w:cs="Arial"/>
          <w:bCs/>
        </w:rPr>
        <w:t>D</w:t>
      </w:r>
      <w:r w:rsidR="003D2D35">
        <w:rPr>
          <w:rFonts w:cs="Arial"/>
          <w:bCs/>
        </w:rPr>
        <w:t>it in verband met d</w:t>
      </w:r>
      <w:r w:rsidR="0028461D">
        <w:rPr>
          <w:rFonts w:cs="Arial"/>
          <w:bCs/>
        </w:rPr>
        <w:t xml:space="preserve">e administratieve afhandeling van de </w:t>
      </w:r>
      <w:r w:rsidR="000D26F9">
        <w:rPr>
          <w:rFonts w:cs="Arial"/>
          <w:bCs/>
        </w:rPr>
        <w:t>kwijtscheldingsregeling</w:t>
      </w:r>
      <w:r w:rsidR="0028461D">
        <w:rPr>
          <w:rFonts w:cs="Arial"/>
          <w:bCs/>
        </w:rPr>
        <w:t xml:space="preserve"> </w:t>
      </w:r>
      <w:r w:rsidR="003A05E6">
        <w:rPr>
          <w:rFonts w:cs="Arial"/>
          <w:bCs/>
        </w:rPr>
        <w:t xml:space="preserve">welke </w:t>
      </w:r>
      <w:r w:rsidR="0034176A">
        <w:rPr>
          <w:rFonts w:cs="Arial"/>
          <w:bCs/>
        </w:rPr>
        <w:tab/>
      </w:r>
      <w:r w:rsidR="003A05E6">
        <w:rPr>
          <w:rFonts w:cs="Arial"/>
          <w:bCs/>
        </w:rPr>
        <w:t xml:space="preserve">bestaat </w:t>
      </w:r>
      <w:r w:rsidR="0028461D">
        <w:rPr>
          <w:rFonts w:cs="Arial"/>
          <w:bCs/>
        </w:rPr>
        <w:t xml:space="preserve">voor </w:t>
      </w:r>
      <w:proofErr w:type="spellStart"/>
      <w:r w:rsidR="0028461D">
        <w:rPr>
          <w:rFonts w:cs="Arial"/>
          <w:bCs/>
        </w:rPr>
        <w:t>minima</w:t>
      </w:r>
      <w:r w:rsidR="003D2D35">
        <w:rPr>
          <w:rFonts w:cs="Arial"/>
          <w:bCs/>
        </w:rPr>
        <w:t>.</w:t>
      </w:r>
      <w:r w:rsidR="007E188E">
        <w:rPr>
          <w:rFonts w:cs="Arial"/>
          <w:bCs/>
        </w:rPr>
        <w:t>Ook</w:t>
      </w:r>
      <w:proofErr w:type="spellEnd"/>
      <w:r w:rsidR="007E188E">
        <w:rPr>
          <w:rFonts w:cs="Arial"/>
          <w:bCs/>
        </w:rPr>
        <w:t xml:space="preserve"> heeft PSW aandacht gevraagd voor een goed communicatiebeleid in dit </w:t>
      </w:r>
      <w:r w:rsidR="007E188E">
        <w:rPr>
          <w:rFonts w:cs="Arial"/>
          <w:bCs/>
        </w:rPr>
        <w:tab/>
        <w:t>verband.</w:t>
      </w:r>
    </w:p>
    <w:p w:rsidR="000D26F9" w:rsidRDefault="0034176A" w:rsidP="0034176A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 xml:space="preserve">De Gemeente beraadt zich op dit moment nog over de wijze waarop in zijn algemeenheid de hoogte </w:t>
      </w:r>
      <w:r>
        <w:rPr>
          <w:rFonts w:cs="Arial"/>
          <w:bCs/>
          <w:szCs w:val="22"/>
        </w:rPr>
        <w:tab/>
        <w:t xml:space="preserve">van het variabele deel berekend zal gaan worden.  Wat betreft de positie van de minima is nog </w:t>
      </w:r>
      <w:r>
        <w:rPr>
          <w:rFonts w:cs="Arial"/>
          <w:bCs/>
          <w:szCs w:val="22"/>
        </w:rPr>
        <w:tab/>
        <w:t>intern overleg gaande m.b.t. de vraag in hoeverre naast volledig</w:t>
      </w:r>
      <w:r w:rsidR="000D26F9">
        <w:rPr>
          <w:rFonts w:cs="Arial"/>
          <w:bCs/>
          <w:szCs w:val="22"/>
        </w:rPr>
        <w:t>e</w:t>
      </w:r>
      <w:r>
        <w:rPr>
          <w:rFonts w:cs="Arial"/>
          <w:bCs/>
          <w:szCs w:val="22"/>
        </w:rPr>
        <w:t xml:space="preserve"> </w:t>
      </w:r>
      <w:r w:rsidR="000D26F9">
        <w:rPr>
          <w:rFonts w:cs="Arial"/>
          <w:bCs/>
          <w:szCs w:val="22"/>
        </w:rPr>
        <w:t>kwijtschelding</w:t>
      </w:r>
      <w:r>
        <w:rPr>
          <w:rFonts w:cs="Arial"/>
          <w:bCs/>
          <w:szCs w:val="22"/>
        </w:rPr>
        <w:t xml:space="preserve"> van </w:t>
      </w:r>
      <w:r w:rsidR="000D26F9">
        <w:rPr>
          <w:rFonts w:cs="Arial"/>
          <w:bCs/>
          <w:szCs w:val="22"/>
        </w:rPr>
        <w:t xml:space="preserve">de heffing over  </w:t>
      </w:r>
    </w:p>
    <w:p w:rsidR="0034176A" w:rsidRDefault="000D26F9" w:rsidP="0034176A">
      <w:pPr>
        <w:rPr>
          <w:rFonts w:cs="Arial"/>
          <w:szCs w:val="22"/>
          <w:lang w:eastAsia="en-US"/>
        </w:rPr>
      </w:pPr>
      <w:r>
        <w:rPr>
          <w:rFonts w:cs="Arial"/>
          <w:bCs/>
          <w:szCs w:val="22"/>
        </w:rPr>
        <w:t xml:space="preserve">           het vaste deel</w:t>
      </w:r>
      <w:r w:rsidR="0034176A">
        <w:rPr>
          <w:rFonts w:cs="Arial"/>
          <w:bCs/>
          <w:szCs w:val="22"/>
        </w:rPr>
        <w:t xml:space="preserve">, dit ook zal gaan gelden voor het </w:t>
      </w:r>
      <w:proofErr w:type="spellStart"/>
      <w:r w:rsidR="0034176A">
        <w:rPr>
          <w:rFonts w:cs="Arial"/>
          <w:bCs/>
          <w:szCs w:val="22"/>
        </w:rPr>
        <w:t>variable</w:t>
      </w:r>
      <w:proofErr w:type="spellEnd"/>
      <w:r w:rsidR="0034176A">
        <w:rPr>
          <w:rFonts w:cs="Arial"/>
          <w:bCs/>
          <w:szCs w:val="22"/>
        </w:rPr>
        <w:t xml:space="preserve"> deel.</w:t>
      </w:r>
      <w:r w:rsidR="0034176A" w:rsidRPr="00E47868">
        <w:rPr>
          <w:rFonts w:cs="Arial"/>
          <w:szCs w:val="22"/>
          <w:lang w:eastAsia="en-US"/>
        </w:rPr>
        <w:t xml:space="preserve"> </w:t>
      </w:r>
    </w:p>
    <w:p w:rsidR="0034176A" w:rsidRDefault="0034176A" w:rsidP="0034176A">
      <w:pPr>
        <w:rPr>
          <w:rFonts w:cs="Arial"/>
          <w:bCs/>
        </w:rPr>
      </w:pPr>
      <w:r>
        <w:rPr>
          <w:rFonts w:cs="Arial"/>
          <w:szCs w:val="22"/>
          <w:lang w:eastAsia="en-US"/>
        </w:rPr>
        <w:tab/>
        <w:t xml:space="preserve">Afgesproken is dat de Gemeente PSW op de hoogte zal houden van haar nadere voornemens, en </w:t>
      </w:r>
      <w:r>
        <w:rPr>
          <w:rFonts w:cs="Arial"/>
          <w:szCs w:val="22"/>
          <w:lang w:eastAsia="en-US"/>
        </w:rPr>
        <w:tab/>
        <w:t xml:space="preserve">de desbetreffende stukken voor commentaar zal toezenden. </w:t>
      </w:r>
      <w:r w:rsidR="007E188E">
        <w:rPr>
          <w:rFonts w:cs="Arial"/>
          <w:szCs w:val="22"/>
          <w:lang w:eastAsia="en-US"/>
        </w:rPr>
        <w:t xml:space="preserve">Dit dossier zal dan ook worden </w:t>
      </w:r>
      <w:r w:rsidR="007E188E">
        <w:rPr>
          <w:rFonts w:cs="Arial"/>
          <w:szCs w:val="22"/>
          <w:lang w:eastAsia="en-US"/>
        </w:rPr>
        <w:tab/>
        <w:t>vervolgd.</w:t>
      </w:r>
    </w:p>
    <w:p w:rsidR="000D26F9" w:rsidRDefault="000D26F9" w:rsidP="00CD2598">
      <w:pPr>
        <w:rPr>
          <w:rFonts w:cs="Arial"/>
          <w:bCs/>
        </w:rPr>
      </w:pPr>
    </w:p>
    <w:p w:rsidR="00D71B5B" w:rsidRDefault="00E859D6" w:rsidP="00CD2598">
      <w:pPr>
        <w:rPr>
          <w:sz w:val="24"/>
        </w:rPr>
      </w:pPr>
      <w:r>
        <w:rPr>
          <w:rFonts w:cs="Arial"/>
          <w:bCs/>
        </w:rPr>
        <w:tab/>
      </w:r>
      <w:r w:rsidR="00D71B5B" w:rsidRPr="00FF08B6">
        <w:rPr>
          <w:rFonts w:cs="Arial"/>
          <w:sz w:val="24"/>
          <w:u w:val="single"/>
        </w:rPr>
        <w:t>Participatie</w:t>
      </w:r>
      <w:r w:rsidR="00B047F6">
        <w:rPr>
          <w:rFonts w:cs="Arial"/>
          <w:sz w:val="24"/>
          <w:u w:val="single"/>
        </w:rPr>
        <w:t>wet</w:t>
      </w:r>
      <w:r w:rsidR="00DF7F5E">
        <w:rPr>
          <w:sz w:val="24"/>
        </w:rPr>
        <w:tab/>
      </w:r>
    </w:p>
    <w:p w:rsidR="00AE7915" w:rsidRDefault="00AE7915" w:rsidP="00533D33">
      <w:pPr>
        <w:ind w:left="720"/>
        <w:rPr>
          <w:sz w:val="24"/>
        </w:rPr>
      </w:pPr>
    </w:p>
    <w:p w:rsidR="000E1EEE" w:rsidRDefault="000E1EEE" w:rsidP="000E1EEE">
      <w:pPr>
        <w:ind w:left="720"/>
        <w:rPr>
          <w:i/>
          <w:szCs w:val="22"/>
        </w:rPr>
      </w:pPr>
      <w:r w:rsidRPr="00D36238">
        <w:rPr>
          <w:i/>
          <w:szCs w:val="22"/>
        </w:rPr>
        <w:t xml:space="preserve">Besteding </w:t>
      </w:r>
      <w:proofErr w:type="spellStart"/>
      <w:r w:rsidRPr="00D36238">
        <w:rPr>
          <w:i/>
          <w:szCs w:val="22"/>
        </w:rPr>
        <w:t>Klijns</w:t>
      </w:r>
      <w:r w:rsidR="00D36238">
        <w:rPr>
          <w:i/>
          <w:szCs w:val="22"/>
        </w:rPr>
        <w:t>magelden</w:t>
      </w:r>
      <w:proofErr w:type="spellEnd"/>
      <w:r w:rsidR="00D36238">
        <w:rPr>
          <w:i/>
          <w:szCs w:val="22"/>
        </w:rPr>
        <w:t xml:space="preserve"> bestemd voor 2018</w:t>
      </w:r>
      <w:r w:rsidR="0034176A">
        <w:rPr>
          <w:i/>
          <w:szCs w:val="22"/>
        </w:rPr>
        <w:t>: stand van zaken</w:t>
      </w:r>
    </w:p>
    <w:p w:rsidR="0034176A" w:rsidRDefault="007E188E" w:rsidP="000E1EEE">
      <w:pPr>
        <w:ind w:left="720"/>
        <w:rPr>
          <w:rFonts w:cs="Arial"/>
          <w:szCs w:val="22"/>
          <w:lang w:eastAsia="en-US"/>
        </w:rPr>
      </w:pPr>
      <w:r>
        <w:rPr>
          <w:szCs w:val="22"/>
        </w:rPr>
        <w:t xml:space="preserve">PSW en St. Leergeld trekken gezamenlijk op in het overleg met de Gemeente over </w:t>
      </w:r>
      <w:r>
        <w:rPr>
          <w:rFonts w:cs="Arial"/>
          <w:szCs w:val="22"/>
          <w:lang w:eastAsia="en-US"/>
        </w:rPr>
        <w:t xml:space="preserve">de inhoud van het kindpakket in 2018 en de wijze van vormgeving daarvan, alsook </w:t>
      </w:r>
      <w:r w:rsidR="00386A03">
        <w:rPr>
          <w:rFonts w:cs="Arial"/>
          <w:szCs w:val="22"/>
          <w:lang w:eastAsia="en-US"/>
        </w:rPr>
        <w:t xml:space="preserve">m.b.t. </w:t>
      </w:r>
      <w:r>
        <w:rPr>
          <w:rFonts w:cs="Arial"/>
          <w:szCs w:val="22"/>
          <w:lang w:eastAsia="en-US"/>
        </w:rPr>
        <w:t>de praktische uitvoering. Ten opzicht</w:t>
      </w:r>
      <w:r w:rsidR="00386A03">
        <w:rPr>
          <w:rFonts w:cs="Arial"/>
          <w:szCs w:val="22"/>
          <w:lang w:eastAsia="en-US"/>
        </w:rPr>
        <w:t>e</w:t>
      </w:r>
      <w:r>
        <w:rPr>
          <w:rFonts w:cs="Arial"/>
          <w:szCs w:val="22"/>
          <w:lang w:eastAsia="en-US"/>
        </w:rPr>
        <w:t xml:space="preserve"> van 2017 zullen er geen grote verschillen zijn.</w:t>
      </w:r>
      <w:r w:rsidR="00386A03">
        <w:rPr>
          <w:rFonts w:cs="Arial"/>
          <w:szCs w:val="22"/>
          <w:lang w:eastAsia="en-US"/>
        </w:rPr>
        <w:t xml:space="preserve"> Ook dit jaar laat de timing van de actie te wensen over (te laat!).</w:t>
      </w:r>
      <w:r>
        <w:rPr>
          <w:rFonts w:cs="Arial"/>
          <w:szCs w:val="22"/>
          <w:lang w:eastAsia="en-US"/>
        </w:rPr>
        <w:t xml:space="preserve"> Overigens is het </w:t>
      </w:r>
      <w:r w:rsidR="00386A03">
        <w:rPr>
          <w:rFonts w:cs="Arial"/>
          <w:szCs w:val="22"/>
          <w:lang w:eastAsia="en-US"/>
        </w:rPr>
        <w:t>overleg</w:t>
      </w:r>
      <w:r>
        <w:rPr>
          <w:rFonts w:cs="Arial"/>
          <w:szCs w:val="22"/>
          <w:lang w:eastAsia="en-US"/>
        </w:rPr>
        <w:t xml:space="preserve"> met de Gemeente over deze </w:t>
      </w:r>
      <w:proofErr w:type="spellStart"/>
      <w:r w:rsidR="00386A03">
        <w:rPr>
          <w:rFonts w:cs="Arial"/>
          <w:szCs w:val="22"/>
          <w:lang w:eastAsia="en-US"/>
        </w:rPr>
        <w:t>Klijnsmagelden</w:t>
      </w:r>
      <w:proofErr w:type="spellEnd"/>
      <w:r w:rsidR="00386A03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 xml:space="preserve">wel </w:t>
      </w:r>
      <w:r w:rsidR="00386A03">
        <w:rPr>
          <w:rFonts w:cs="Arial"/>
          <w:szCs w:val="22"/>
          <w:lang w:eastAsia="en-US"/>
        </w:rPr>
        <w:t>beter dan vorig jaar.</w:t>
      </w:r>
    </w:p>
    <w:p w:rsidR="00CF0F5C" w:rsidRDefault="00386A03" w:rsidP="000E1EEE">
      <w:pPr>
        <w:ind w:left="720"/>
        <w:rPr>
          <w:rFonts w:cs="Arial"/>
          <w:szCs w:val="22"/>
          <w:lang w:eastAsia="en-US"/>
        </w:rPr>
      </w:pPr>
      <w:r>
        <w:rPr>
          <w:szCs w:val="22"/>
        </w:rPr>
        <w:t xml:space="preserve">Er wordt nog gewerkt aan de </w:t>
      </w:r>
      <w:r>
        <w:rPr>
          <w:rFonts w:cs="Arial"/>
          <w:szCs w:val="22"/>
          <w:lang w:eastAsia="en-US"/>
        </w:rPr>
        <w:t xml:space="preserve">uitbouw van de database met </w:t>
      </w:r>
      <w:proofErr w:type="spellStart"/>
      <w:r>
        <w:rPr>
          <w:rFonts w:cs="Arial"/>
          <w:szCs w:val="22"/>
          <w:lang w:eastAsia="en-US"/>
        </w:rPr>
        <w:t>NAW-gegevens</w:t>
      </w:r>
      <w:proofErr w:type="spellEnd"/>
      <w:r>
        <w:rPr>
          <w:rFonts w:cs="Arial"/>
          <w:szCs w:val="22"/>
          <w:lang w:eastAsia="en-US"/>
        </w:rPr>
        <w:t xml:space="preserve"> van diegenen die in principe in aanmerking komen voor een kindpakket. In dit verband wordt contact gelegd met </w:t>
      </w:r>
    </w:p>
    <w:p w:rsidR="00CF0F5C" w:rsidRDefault="00CF0F5C" w:rsidP="000E1EEE">
      <w:pPr>
        <w:ind w:left="720"/>
        <w:rPr>
          <w:rFonts w:cs="Arial"/>
          <w:szCs w:val="22"/>
          <w:lang w:eastAsia="en-US"/>
        </w:rPr>
      </w:pPr>
    </w:p>
    <w:p w:rsidR="00386A03" w:rsidRPr="0034176A" w:rsidRDefault="00386A03" w:rsidP="000E1EEE">
      <w:pPr>
        <w:ind w:left="720"/>
        <w:rPr>
          <w:szCs w:val="22"/>
        </w:rPr>
      </w:pPr>
      <w:r>
        <w:rPr>
          <w:rFonts w:cs="Arial"/>
          <w:szCs w:val="22"/>
          <w:lang w:eastAsia="en-US"/>
        </w:rPr>
        <w:t xml:space="preserve">verschillende maatschappelijke organisaties en instellingen: CFF, diaconieën, scholen, sportverenigingen, CJG etc.  </w:t>
      </w:r>
    </w:p>
    <w:p w:rsidR="00CF0F5C" w:rsidRDefault="00CF0F5C" w:rsidP="000E1EEE">
      <w:pPr>
        <w:ind w:left="720"/>
        <w:rPr>
          <w:sz w:val="24"/>
          <w:u w:val="single"/>
        </w:rPr>
      </w:pPr>
    </w:p>
    <w:p w:rsidR="000E1EEE" w:rsidRDefault="000E1EEE" w:rsidP="000E1EEE">
      <w:pPr>
        <w:ind w:left="720"/>
        <w:rPr>
          <w:sz w:val="24"/>
          <w:u w:val="single"/>
        </w:rPr>
      </w:pPr>
      <w:r w:rsidRPr="00DE4722">
        <w:rPr>
          <w:sz w:val="24"/>
          <w:u w:val="single"/>
        </w:rPr>
        <w:t>Schuldhulpverlening</w:t>
      </w:r>
    </w:p>
    <w:p w:rsidR="00DE4722" w:rsidRDefault="00DE4722" w:rsidP="000E1EEE">
      <w:pPr>
        <w:ind w:left="720"/>
        <w:rPr>
          <w:i/>
          <w:sz w:val="24"/>
        </w:rPr>
      </w:pPr>
    </w:p>
    <w:p w:rsidR="000E1EEE" w:rsidRPr="00304027" w:rsidRDefault="00304027" w:rsidP="000E1EEE">
      <w:pPr>
        <w:ind w:left="720"/>
        <w:rPr>
          <w:i/>
          <w:sz w:val="24"/>
        </w:rPr>
      </w:pPr>
      <w:r w:rsidRPr="00304027">
        <w:rPr>
          <w:i/>
          <w:sz w:val="24"/>
        </w:rPr>
        <w:t>Toekomstig beleid</w:t>
      </w:r>
    </w:p>
    <w:p w:rsidR="00304027" w:rsidRDefault="00904B45" w:rsidP="00304027">
      <w:pPr>
        <w:rPr>
          <w:rFonts w:cs="Arial"/>
          <w:szCs w:val="22"/>
        </w:rPr>
      </w:pPr>
      <w:r>
        <w:rPr>
          <w:rFonts w:cs="Arial"/>
          <w:color w:val="000000" w:themeColor="text1"/>
          <w:szCs w:val="22"/>
        </w:rPr>
        <w:tab/>
      </w:r>
      <w:r w:rsidR="00304027">
        <w:rPr>
          <w:rFonts w:cs="Arial"/>
          <w:szCs w:val="22"/>
        </w:rPr>
        <w:t xml:space="preserve">Recentelijk hebben meerdere gesprekken plaats gevonden tussen de Gemeente en PSW over het </w:t>
      </w:r>
      <w:r w:rsidR="00304027">
        <w:rPr>
          <w:rFonts w:cs="Arial"/>
          <w:szCs w:val="22"/>
        </w:rPr>
        <w:tab/>
      </w:r>
      <w:proofErr w:type="spellStart"/>
      <w:r w:rsidR="00304027">
        <w:rPr>
          <w:rFonts w:cs="Arial"/>
          <w:szCs w:val="22"/>
        </w:rPr>
        <w:t>schuldhulpverlening</w:t>
      </w:r>
      <w:r w:rsidR="00CF0F5C">
        <w:rPr>
          <w:rFonts w:cs="Arial"/>
          <w:szCs w:val="22"/>
        </w:rPr>
        <w:t>s</w:t>
      </w:r>
      <w:r w:rsidR="00304027">
        <w:rPr>
          <w:rFonts w:cs="Arial"/>
          <w:szCs w:val="22"/>
        </w:rPr>
        <w:t>beleid</w:t>
      </w:r>
      <w:proofErr w:type="spellEnd"/>
      <w:r w:rsidR="00304027">
        <w:rPr>
          <w:rFonts w:cs="Arial"/>
          <w:szCs w:val="22"/>
        </w:rPr>
        <w:t xml:space="preserve"> voor de komende jaren.  De Gemeente wil een zwaarder accent leggen </w:t>
      </w:r>
      <w:r w:rsidR="00304027">
        <w:rPr>
          <w:rFonts w:cs="Arial"/>
          <w:szCs w:val="22"/>
        </w:rPr>
        <w:tab/>
        <w:t xml:space="preserve">op preventiebeleid, </w:t>
      </w:r>
      <w:r w:rsidR="00DE4722">
        <w:rPr>
          <w:rFonts w:cs="Arial"/>
          <w:szCs w:val="22"/>
        </w:rPr>
        <w:t>met name</w:t>
      </w:r>
      <w:r w:rsidR="00304027">
        <w:rPr>
          <w:rFonts w:cs="Arial"/>
          <w:szCs w:val="22"/>
        </w:rPr>
        <w:t xml:space="preserve"> door versterking van het preventieteam Wadwijzer met een </w:t>
      </w:r>
      <w:r w:rsidR="00304027">
        <w:rPr>
          <w:rFonts w:cs="Arial"/>
          <w:szCs w:val="22"/>
        </w:rPr>
        <w:tab/>
        <w:t xml:space="preserve">financieel specialist, die mensen die te maken hebben met financiële problemen laagdrempelige </w:t>
      </w:r>
      <w:r w:rsidR="00304027">
        <w:rPr>
          <w:rFonts w:cs="Arial"/>
          <w:szCs w:val="22"/>
        </w:rPr>
        <w:tab/>
        <w:t xml:space="preserve">ondersteuning kan bieden. Hierbij is uitbreiding van de systematiek van vroegtijdige signalering van </w:t>
      </w:r>
      <w:r w:rsidR="00304027">
        <w:rPr>
          <w:rFonts w:cs="Arial"/>
          <w:szCs w:val="22"/>
        </w:rPr>
        <w:tab/>
        <w:t>essentieel belang.</w:t>
      </w:r>
    </w:p>
    <w:p w:rsidR="00304027" w:rsidRDefault="00304027" w:rsidP="00304027">
      <w:pPr>
        <w:rPr>
          <w:rFonts w:cs="Arial"/>
          <w:szCs w:val="22"/>
        </w:rPr>
      </w:pPr>
      <w:r>
        <w:rPr>
          <w:rFonts w:cs="Arial"/>
          <w:szCs w:val="22"/>
        </w:rPr>
        <w:tab/>
        <w:t>De Gemeente wil het nieuwe beleid inbedden in het integraal beleidsplan Sociaal Domein.</w:t>
      </w:r>
    </w:p>
    <w:p w:rsidR="004C160B" w:rsidRDefault="00304027" w:rsidP="00304027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PSW heeft een aantal kritische kanttekeningen geplaatst bij de voorgestelde benadering, </w:t>
      </w:r>
      <w:r w:rsidRPr="00BA169E">
        <w:rPr>
          <w:rFonts w:cs="Arial"/>
          <w:szCs w:val="22"/>
        </w:rPr>
        <w:t xml:space="preserve">onder </w:t>
      </w:r>
      <w:r>
        <w:rPr>
          <w:rFonts w:cs="Arial"/>
          <w:szCs w:val="22"/>
        </w:rPr>
        <w:tab/>
      </w:r>
      <w:r w:rsidRPr="00BA169E">
        <w:rPr>
          <w:rFonts w:cs="Arial"/>
          <w:szCs w:val="22"/>
        </w:rPr>
        <w:t>meer over</w:t>
      </w:r>
      <w:r>
        <w:rPr>
          <w:rFonts w:cs="Arial"/>
          <w:szCs w:val="22"/>
        </w:rPr>
        <w:t xml:space="preserve"> de balans tussen aandacht voor urgent, op kortere termijn noodzakelijk beleid en </w:t>
      </w:r>
      <w:r>
        <w:rPr>
          <w:rFonts w:cs="Arial"/>
          <w:szCs w:val="22"/>
        </w:rPr>
        <w:tab/>
        <w:t>aandacht voor langere termijn beleidsveranderingen</w:t>
      </w:r>
    </w:p>
    <w:p w:rsidR="00DE4722" w:rsidRPr="00E47868" w:rsidRDefault="00DE4722" w:rsidP="00304027">
      <w:pPr>
        <w:rPr>
          <w:rFonts w:cs="Arial"/>
          <w:szCs w:val="22"/>
          <w:lang w:eastAsia="en-US"/>
        </w:rPr>
      </w:pPr>
    </w:p>
    <w:p w:rsidR="004C160B" w:rsidRDefault="00DE4722" w:rsidP="004C160B">
      <w:pPr>
        <w:ind w:left="720"/>
        <w:rPr>
          <w:rFonts w:cs="Arial"/>
          <w:bCs/>
          <w:i/>
        </w:rPr>
      </w:pPr>
      <w:r w:rsidRPr="00DE4722">
        <w:rPr>
          <w:rFonts w:cs="Arial"/>
          <w:bCs/>
          <w:i/>
        </w:rPr>
        <w:t>Aanbesteding uitvoering SHV programma</w:t>
      </w:r>
    </w:p>
    <w:p w:rsidR="00DE4722" w:rsidRPr="00DE4722" w:rsidRDefault="00DE4722" w:rsidP="004C160B">
      <w:pPr>
        <w:ind w:left="720"/>
        <w:rPr>
          <w:rFonts w:cs="Arial"/>
          <w:bCs/>
        </w:rPr>
      </w:pPr>
      <w:r>
        <w:rPr>
          <w:rFonts w:cs="Arial"/>
          <w:bCs/>
        </w:rPr>
        <w:t xml:space="preserve">De Gemeente treft op dit moment voorbereidingen voor deze aanbesteding. Zoals eerder gemeld, zal PSW bij dit proces betrokken worden. </w:t>
      </w:r>
    </w:p>
    <w:p w:rsidR="00DE4722" w:rsidRPr="00DE4722" w:rsidRDefault="00DE4722" w:rsidP="004C160B">
      <w:pPr>
        <w:ind w:left="720"/>
        <w:rPr>
          <w:rFonts w:cs="Arial"/>
          <w:bCs/>
          <w:i/>
        </w:rPr>
      </w:pPr>
    </w:p>
    <w:p w:rsidR="000E1EEE" w:rsidRPr="00E96A5A" w:rsidRDefault="00E96A5A" w:rsidP="00F00BCB">
      <w:pPr>
        <w:ind w:left="720"/>
        <w:rPr>
          <w:sz w:val="24"/>
          <w:u w:val="single"/>
        </w:rPr>
      </w:pPr>
      <w:r w:rsidRPr="00E96A5A">
        <w:rPr>
          <w:sz w:val="24"/>
          <w:u w:val="single"/>
        </w:rPr>
        <w:t>Participatie Advies Raad (PAR)</w:t>
      </w:r>
      <w:r w:rsidRPr="00E96A5A">
        <w:rPr>
          <w:sz w:val="24"/>
          <w:u w:val="single"/>
        </w:rPr>
        <w:tab/>
      </w:r>
    </w:p>
    <w:p w:rsidR="00E96A5A" w:rsidRDefault="00E96A5A" w:rsidP="00F00BCB">
      <w:pPr>
        <w:ind w:left="720"/>
        <w:rPr>
          <w:i/>
          <w:sz w:val="24"/>
        </w:rPr>
      </w:pPr>
    </w:p>
    <w:p w:rsidR="006B5CBD" w:rsidRDefault="00086783" w:rsidP="00F00BCB">
      <w:pPr>
        <w:ind w:left="720"/>
        <w:rPr>
          <w:i/>
          <w:sz w:val="24"/>
        </w:rPr>
      </w:pPr>
      <w:r>
        <w:rPr>
          <w:i/>
          <w:sz w:val="24"/>
        </w:rPr>
        <w:t xml:space="preserve">Ongevraagd </w:t>
      </w:r>
      <w:r w:rsidR="00AB71E5">
        <w:rPr>
          <w:i/>
          <w:sz w:val="24"/>
        </w:rPr>
        <w:t xml:space="preserve">Advies PAR inzake </w:t>
      </w:r>
      <w:r w:rsidR="000D764F" w:rsidRPr="00EE63D4">
        <w:rPr>
          <w:i/>
          <w:sz w:val="24"/>
        </w:rPr>
        <w:t>Evaluatie re-integratiebeleid van</w:t>
      </w:r>
      <w:r w:rsidR="00AE7915" w:rsidRPr="00EE63D4">
        <w:rPr>
          <w:i/>
          <w:sz w:val="24"/>
        </w:rPr>
        <w:t xml:space="preserve"> </w:t>
      </w:r>
      <w:proofErr w:type="spellStart"/>
      <w:r w:rsidR="00AE7915" w:rsidRPr="00EE63D4">
        <w:rPr>
          <w:i/>
          <w:sz w:val="24"/>
        </w:rPr>
        <w:t>P-wet</w:t>
      </w:r>
      <w:proofErr w:type="spellEnd"/>
    </w:p>
    <w:p w:rsidR="006B5CBD" w:rsidRDefault="006B5CBD" w:rsidP="006B5CBD">
      <w:pPr>
        <w:rPr>
          <w:rFonts w:cs="Arial"/>
          <w:szCs w:val="22"/>
        </w:rPr>
      </w:pPr>
      <w:r>
        <w:rPr>
          <w:rFonts w:cs="Arial"/>
          <w:szCs w:val="22"/>
        </w:rPr>
        <w:tab/>
        <w:t>Dit advies is op 27 juni j. l. officieel aangeboden aan het College.</w:t>
      </w:r>
    </w:p>
    <w:p w:rsidR="00F00BCB" w:rsidRDefault="000F1303" w:rsidP="00F00BCB">
      <w:pPr>
        <w:ind w:left="720"/>
        <w:rPr>
          <w:rFonts w:cs="Arial"/>
          <w:szCs w:val="22"/>
          <w:u w:val="single"/>
        </w:rPr>
      </w:pPr>
      <w:r>
        <w:rPr>
          <w:rFonts w:cs="Arial"/>
        </w:rPr>
        <w:tab/>
      </w:r>
    </w:p>
    <w:p w:rsidR="004D441F" w:rsidRPr="004D441F" w:rsidRDefault="004D441F" w:rsidP="00CC0DC2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</w:r>
      <w:r w:rsidRPr="004D441F">
        <w:rPr>
          <w:rFonts w:cs="Arial"/>
          <w:szCs w:val="22"/>
          <w:u w:val="single"/>
        </w:rPr>
        <w:t>Monitor Sociaal Domein 2017</w:t>
      </w:r>
    </w:p>
    <w:p w:rsidR="00244608" w:rsidRDefault="004D441F" w:rsidP="0039746E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746E">
        <w:rPr>
          <w:rFonts w:cs="Arial"/>
          <w:szCs w:val="22"/>
        </w:rPr>
        <w:t>De on</w:t>
      </w:r>
      <w:r w:rsidR="0039746E" w:rsidRPr="00FC74C5">
        <w:rPr>
          <w:rFonts w:cs="Arial"/>
          <w:szCs w:val="22"/>
        </w:rPr>
        <w:t>langs</w:t>
      </w:r>
      <w:r w:rsidR="0039746E">
        <w:rPr>
          <w:rFonts w:cs="Arial"/>
          <w:szCs w:val="22"/>
        </w:rPr>
        <w:t xml:space="preserve"> verschenen Monitor Sociaal Domein 2017 </w:t>
      </w:r>
      <w:r w:rsidR="00244608">
        <w:rPr>
          <w:rFonts w:cs="Arial"/>
          <w:szCs w:val="22"/>
        </w:rPr>
        <w:t>verschaft  b</w:t>
      </w:r>
      <w:r w:rsidR="0039746E">
        <w:rPr>
          <w:rFonts w:cs="Arial"/>
          <w:szCs w:val="22"/>
        </w:rPr>
        <w:t xml:space="preserve">elangrijke informatie over </w:t>
      </w:r>
      <w:r w:rsidR="00244608">
        <w:rPr>
          <w:rFonts w:cs="Arial"/>
          <w:szCs w:val="22"/>
        </w:rPr>
        <w:tab/>
      </w:r>
      <w:r w:rsidR="0039746E">
        <w:rPr>
          <w:rFonts w:cs="Arial"/>
          <w:szCs w:val="22"/>
        </w:rPr>
        <w:t>veranderingen in het Sociaal Domein</w:t>
      </w:r>
    </w:p>
    <w:p w:rsidR="0039746E" w:rsidRDefault="00244608" w:rsidP="0039746E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9746E">
        <w:rPr>
          <w:rFonts w:cs="Arial"/>
          <w:szCs w:val="22"/>
        </w:rPr>
        <w:t xml:space="preserve">Desondanks is er </w:t>
      </w:r>
      <w:r w:rsidR="00340ACB">
        <w:rPr>
          <w:rFonts w:cs="Arial"/>
          <w:szCs w:val="22"/>
        </w:rPr>
        <w:t xml:space="preserve">volgens PSW </w:t>
      </w:r>
      <w:r w:rsidR="0039746E">
        <w:rPr>
          <w:rFonts w:cs="Arial"/>
          <w:szCs w:val="22"/>
        </w:rPr>
        <w:t xml:space="preserve">een aantal kritische opmerkingen te plaatsen. </w:t>
      </w:r>
      <w:r>
        <w:rPr>
          <w:rFonts w:cs="Arial"/>
          <w:szCs w:val="22"/>
        </w:rPr>
        <w:t xml:space="preserve">Zo </w:t>
      </w:r>
      <w:r w:rsidR="0039746E">
        <w:rPr>
          <w:rFonts w:cs="Arial"/>
          <w:szCs w:val="22"/>
        </w:rPr>
        <w:t xml:space="preserve"> worden</w:t>
      </w:r>
      <w:r w:rsidR="0039746E" w:rsidRPr="00E00810">
        <w:rPr>
          <w:rFonts w:cs="Arial"/>
          <w:szCs w:val="22"/>
        </w:rPr>
        <w:t xml:space="preserve"> in </w:t>
      </w:r>
      <w:r w:rsidR="00340ACB">
        <w:rPr>
          <w:rFonts w:cs="Arial"/>
          <w:szCs w:val="22"/>
        </w:rPr>
        <w:tab/>
      </w:r>
      <w:r w:rsidR="0039746E" w:rsidRPr="00E00810">
        <w:rPr>
          <w:rFonts w:cs="Arial"/>
          <w:szCs w:val="22"/>
        </w:rPr>
        <w:t xml:space="preserve">sommige gevallen </w:t>
      </w:r>
      <w:r>
        <w:rPr>
          <w:rFonts w:cs="Arial"/>
          <w:szCs w:val="22"/>
        </w:rPr>
        <w:t>de</w:t>
      </w:r>
      <w:r w:rsidR="0039746E" w:rsidRPr="00E00810">
        <w:rPr>
          <w:rFonts w:cs="Arial"/>
          <w:szCs w:val="22"/>
        </w:rPr>
        <w:t xml:space="preserve"> targets </w:t>
      </w:r>
      <w:r>
        <w:rPr>
          <w:rFonts w:cs="Arial"/>
          <w:szCs w:val="22"/>
        </w:rPr>
        <w:t xml:space="preserve">van </w:t>
      </w:r>
      <w:r w:rsidR="0039746E" w:rsidRPr="00E00810">
        <w:rPr>
          <w:rFonts w:cs="Arial"/>
          <w:szCs w:val="22"/>
        </w:rPr>
        <w:t>bepaalde projecten en programma</w:t>
      </w:r>
      <w:r>
        <w:rPr>
          <w:rFonts w:cs="Arial"/>
          <w:szCs w:val="22"/>
        </w:rPr>
        <w:t>’</w:t>
      </w:r>
      <w:r w:rsidR="0039746E" w:rsidRPr="00E00810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niet vermeld. Verder </w:t>
      </w:r>
      <w:r w:rsidR="00340ACB">
        <w:rPr>
          <w:rFonts w:cs="Arial"/>
          <w:szCs w:val="22"/>
        </w:rPr>
        <w:tab/>
      </w:r>
      <w:r>
        <w:rPr>
          <w:rFonts w:cs="Arial"/>
          <w:szCs w:val="22"/>
        </w:rPr>
        <w:t>ontbreken soms</w:t>
      </w:r>
      <w:r w:rsidR="00340ACB">
        <w:rPr>
          <w:rFonts w:cs="Arial"/>
          <w:szCs w:val="22"/>
        </w:rPr>
        <w:t xml:space="preserve"> </w:t>
      </w:r>
      <w:r w:rsidR="0039746E">
        <w:rPr>
          <w:rFonts w:cs="Arial"/>
          <w:szCs w:val="22"/>
        </w:rPr>
        <w:t xml:space="preserve">achtergrond analyses </w:t>
      </w:r>
      <w:r>
        <w:rPr>
          <w:rFonts w:cs="Arial"/>
          <w:szCs w:val="22"/>
        </w:rPr>
        <w:t xml:space="preserve">welke </w:t>
      </w:r>
      <w:r w:rsidR="0039746E">
        <w:rPr>
          <w:rFonts w:cs="Arial"/>
          <w:szCs w:val="22"/>
        </w:rPr>
        <w:t xml:space="preserve">bepaalde </w:t>
      </w:r>
      <w:r>
        <w:rPr>
          <w:rFonts w:cs="Arial"/>
          <w:szCs w:val="22"/>
        </w:rPr>
        <w:t xml:space="preserve">gerapporteerde waarnemingen nader </w:t>
      </w:r>
      <w:r w:rsidR="00340ACB">
        <w:rPr>
          <w:rFonts w:cs="Arial"/>
          <w:szCs w:val="22"/>
        </w:rPr>
        <w:tab/>
      </w:r>
      <w:r>
        <w:rPr>
          <w:rFonts w:cs="Arial"/>
          <w:szCs w:val="22"/>
        </w:rPr>
        <w:t>kunnen verklaren</w:t>
      </w:r>
      <w:r w:rsidR="00340ACB">
        <w:rPr>
          <w:rFonts w:cs="Arial"/>
          <w:szCs w:val="22"/>
        </w:rPr>
        <w:t>. E</w:t>
      </w:r>
      <w:r>
        <w:rPr>
          <w:rFonts w:cs="Arial"/>
          <w:szCs w:val="22"/>
        </w:rPr>
        <w:t xml:space="preserve">r worden soms </w:t>
      </w:r>
      <w:r w:rsidR="0039746E">
        <w:rPr>
          <w:rFonts w:cs="Arial"/>
          <w:szCs w:val="22"/>
        </w:rPr>
        <w:t>onnauwkeurigheden</w:t>
      </w:r>
      <w:r>
        <w:rPr>
          <w:rFonts w:cs="Arial"/>
          <w:szCs w:val="22"/>
        </w:rPr>
        <w:t xml:space="preserve"> aangetroffen </w:t>
      </w:r>
      <w:r w:rsidR="0039746E">
        <w:rPr>
          <w:rFonts w:cs="Arial"/>
          <w:szCs w:val="22"/>
        </w:rPr>
        <w:t xml:space="preserve">in de becommentariëring van </w:t>
      </w:r>
      <w:r w:rsidR="00340ACB">
        <w:rPr>
          <w:rFonts w:cs="Arial"/>
          <w:szCs w:val="22"/>
        </w:rPr>
        <w:tab/>
      </w:r>
      <w:r w:rsidR="0039746E">
        <w:rPr>
          <w:rFonts w:cs="Arial"/>
          <w:szCs w:val="22"/>
        </w:rPr>
        <w:t>sommige bevindingen</w:t>
      </w:r>
      <w:r>
        <w:rPr>
          <w:rFonts w:cs="Arial"/>
          <w:szCs w:val="22"/>
        </w:rPr>
        <w:t xml:space="preserve">, en </w:t>
      </w:r>
      <w:r w:rsidR="0039746E">
        <w:rPr>
          <w:rFonts w:cs="Arial"/>
          <w:szCs w:val="22"/>
        </w:rPr>
        <w:t>onduidelijkheden in sommige grafische presentaties.</w:t>
      </w:r>
    </w:p>
    <w:p w:rsidR="00CC0DC2" w:rsidRDefault="00340ACB" w:rsidP="0039746E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Genoemde </w:t>
      </w:r>
      <w:r w:rsidR="0039746E">
        <w:rPr>
          <w:rFonts w:cs="Arial"/>
          <w:szCs w:val="22"/>
        </w:rPr>
        <w:t xml:space="preserve">punten </w:t>
      </w:r>
      <w:r>
        <w:rPr>
          <w:rFonts w:cs="Arial"/>
          <w:szCs w:val="22"/>
        </w:rPr>
        <w:t xml:space="preserve">zullen bij </w:t>
      </w:r>
      <w:r w:rsidR="0039746E">
        <w:rPr>
          <w:rFonts w:cs="Arial"/>
          <w:szCs w:val="22"/>
        </w:rPr>
        <w:t xml:space="preserve">de Gemeente </w:t>
      </w:r>
      <w:r>
        <w:rPr>
          <w:rFonts w:cs="Arial"/>
          <w:szCs w:val="22"/>
        </w:rPr>
        <w:t>onder de aandacht worden gebracht.</w:t>
      </w:r>
    </w:p>
    <w:p w:rsidR="00CC0DC2" w:rsidRDefault="00CC0DC2" w:rsidP="00CC0DC2">
      <w:pPr>
        <w:rPr>
          <w:rFonts w:cs="Arial"/>
          <w:szCs w:val="22"/>
        </w:rPr>
      </w:pPr>
    </w:p>
    <w:p w:rsidR="00484541" w:rsidRPr="000E1EEE" w:rsidRDefault="00484541" w:rsidP="0039746E">
      <w:pPr>
        <w:numPr>
          <w:ilvl w:val="0"/>
          <w:numId w:val="15"/>
        </w:numPr>
        <w:rPr>
          <w:rFonts w:cs="Arial"/>
          <w:szCs w:val="22"/>
          <w:u w:val="single"/>
        </w:rPr>
      </w:pPr>
      <w:r>
        <w:rPr>
          <w:b/>
          <w:sz w:val="24"/>
        </w:rPr>
        <w:t>Wat verder ter tafel komt</w:t>
      </w:r>
    </w:p>
    <w:p w:rsidR="000E1EEE" w:rsidRPr="000E1EEE" w:rsidRDefault="000E1EEE" w:rsidP="000E1EEE">
      <w:pPr>
        <w:ind w:left="720"/>
        <w:rPr>
          <w:rFonts w:cs="Arial"/>
          <w:szCs w:val="22"/>
          <w:u w:val="single"/>
        </w:rPr>
      </w:pPr>
    </w:p>
    <w:p w:rsidR="000E1EEE" w:rsidRPr="00562667" w:rsidRDefault="004D441F" w:rsidP="000E1EEE">
      <w:pPr>
        <w:ind w:left="720"/>
        <w:rPr>
          <w:szCs w:val="22"/>
        </w:rPr>
      </w:pPr>
      <w:r w:rsidRPr="00562667">
        <w:rPr>
          <w:szCs w:val="22"/>
          <w:u w:val="single"/>
        </w:rPr>
        <w:t>Vergaderschema PSW 2019</w:t>
      </w:r>
    </w:p>
    <w:p w:rsidR="00DE4722" w:rsidRPr="00562667" w:rsidRDefault="00D624B2" w:rsidP="000E1EEE">
      <w:pPr>
        <w:ind w:left="720"/>
        <w:rPr>
          <w:szCs w:val="22"/>
        </w:rPr>
      </w:pPr>
      <w:r w:rsidRPr="00562667">
        <w:rPr>
          <w:szCs w:val="22"/>
        </w:rPr>
        <w:t xml:space="preserve">Geprobeerd zal worden de plenaire PSW vergaderingen in  2019 zo te plannen, dat er geen </w:t>
      </w:r>
      <w:proofErr w:type="spellStart"/>
      <w:r w:rsidRPr="00562667">
        <w:rPr>
          <w:szCs w:val="22"/>
        </w:rPr>
        <w:t>overlaps</w:t>
      </w:r>
      <w:proofErr w:type="spellEnd"/>
      <w:r w:rsidRPr="00562667">
        <w:rPr>
          <w:szCs w:val="22"/>
        </w:rPr>
        <w:t xml:space="preserve"> zijn met gemeenteraadsvergadering</w:t>
      </w:r>
      <w:r w:rsidR="008E310E" w:rsidRPr="00562667">
        <w:rPr>
          <w:szCs w:val="22"/>
        </w:rPr>
        <w:t>en</w:t>
      </w:r>
      <w:r w:rsidRPr="00562667">
        <w:rPr>
          <w:szCs w:val="22"/>
        </w:rPr>
        <w:t xml:space="preserve"> en </w:t>
      </w:r>
      <w:proofErr w:type="spellStart"/>
      <w:r w:rsidRPr="00562667">
        <w:rPr>
          <w:szCs w:val="22"/>
        </w:rPr>
        <w:t>commisievergaderingen</w:t>
      </w:r>
      <w:proofErr w:type="spellEnd"/>
      <w:r w:rsidRPr="00562667">
        <w:rPr>
          <w:szCs w:val="22"/>
        </w:rPr>
        <w:t xml:space="preserve">. </w:t>
      </w:r>
      <w:proofErr w:type="spellStart"/>
      <w:r w:rsidRPr="00562667">
        <w:rPr>
          <w:szCs w:val="22"/>
        </w:rPr>
        <w:t>PSW-leden</w:t>
      </w:r>
      <w:proofErr w:type="spellEnd"/>
      <w:r w:rsidRPr="00562667">
        <w:rPr>
          <w:szCs w:val="22"/>
        </w:rPr>
        <w:t xml:space="preserve"> met info inzake </w:t>
      </w:r>
      <w:r w:rsidR="008E310E" w:rsidRPr="00562667">
        <w:rPr>
          <w:szCs w:val="22"/>
        </w:rPr>
        <w:t>de</w:t>
      </w:r>
      <w:r w:rsidRPr="00562667">
        <w:rPr>
          <w:szCs w:val="22"/>
        </w:rPr>
        <w:t xml:space="preserve"> gemeentelijk vergaderrooster</w:t>
      </w:r>
      <w:r w:rsidR="008E310E" w:rsidRPr="00562667">
        <w:rPr>
          <w:szCs w:val="22"/>
        </w:rPr>
        <w:t>s</w:t>
      </w:r>
      <w:r w:rsidRPr="00562667">
        <w:rPr>
          <w:szCs w:val="22"/>
        </w:rPr>
        <w:t xml:space="preserve"> 2019 wordt gevraagd deze kennis z.s.m. met de PSW secretaris te delen.  </w:t>
      </w:r>
    </w:p>
    <w:p w:rsidR="00DE4722" w:rsidRPr="00562667" w:rsidRDefault="00DE4722" w:rsidP="000E1EEE">
      <w:pPr>
        <w:ind w:left="720"/>
        <w:rPr>
          <w:szCs w:val="22"/>
        </w:rPr>
      </w:pPr>
    </w:p>
    <w:p w:rsidR="004B69F8" w:rsidRPr="009F3BD4" w:rsidRDefault="002121B5" w:rsidP="0039746E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 w:rsidRPr="003319DA">
        <w:rPr>
          <w:rFonts w:ascii="Arial" w:hAnsi="Arial" w:cs="Arial"/>
          <w:b/>
        </w:rPr>
        <w:t>Rondvraag</w:t>
      </w:r>
    </w:p>
    <w:p w:rsidR="009F3BD4" w:rsidRDefault="009F3BD4" w:rsidP="009F3BD4">
      <w:pPr>
        <w:pStyle w:val="Geenafstand"/>
        <w:ind w:left="720"/>
        <w:rPr>
          <w:rFonts w:ascii="Arial" w:hAnsi="Arial" w:cs="Arial"/>
        </w:rPr>
      </w:pPr>
    </w:p>
    <w:p w:rsidR="00DE4722" w:rsidRDefault="00562667" w:rsidP="009F3BD4">
      <w:pPr>
        <w:pStyle w:val="Geenafstand"/>
        <w:ind w:left="720"/>
        <w:rPr>
          <w:rFonts w:ascii="Arial" w:hAnsi="Arial" w:cs="Arial"/>
        </w:rPr>
      </w:pPr>
      <w:r w:rsidRPr="00562667">
        <w:rPr>
          <w:rFonts w:ascii="Arial" w:hAnsi="Arial" w:cs="Arial"/>
          <w:u w:val="single"/>
        </w:rPr>
        <w:t xml:space="preserve">Dhr. </w:t>
      </w:r>
      <w:proofErr w:type="spellStart"/>
      <w:r w:rsidRPr="00562667">
        <w:rPr>
          <w:rFonts w:ascii="Arial" w:hAnsi="Arial" w:cs="Arial"/>
          <w:u w:val="single"/>
        </w:rPr>
        <w:t>Dzumhur</w:t>
      </w:r>
      <w:proofErr w:type="spellEnd"/>
      <w:r>
        <w:rPr>
          <w:rFonts w:ascii="Arial" w:hAnsi="Arial" w:cs="Arial"/>
        </w:rPr>
        <w:t>: vraagt naar de opvattingen van PSW m.b.t. basisinkomen. Dhr. Lont antwoordt dat op dit punt later teruggekomen wordt.</w:t>
      </w:r>
    </w:p>
    <w:p w:rsidR="00DE4722" w:rsidRDefault="00DE4722" w:rsidP="009F3BD4">
      <w:pPr>
        <w:pStyle w:val="Geenafstand"/>
        <w:ind w:left="720"/>
        <w:rPr>
          <w:rFonts w:ascii="Arial" w:hAnsi="Arial" w:cs="Arial"/>
        </w:rPr>
      </w:pPr>
    </w:p>
    <w:p w:rsidR="00DE4722" w:rsidRPr="009F3BD4" w:rsidRDefault="00562667" w:rsidP="009F3BD4">
      <w:pPr>
        <w:pStyle w:val="Geenafstand"/>
        <w:ind w:left="720"/>
        <w:rPr>
          <w:rFonts w:ascii="Arial" w:hAnsi="Arial" w:cs="Arial"/>
        </w:rPr>
      </w:pPr>
      <w:r w:rsidRPr="00562667">
        <w:rPr>
          <w:rFonts w:ascii="Arial" w:hAnsi="Arial" w:cs="Arial"/>
          <w:u w:val="single"/>
        </w:rPr>
        <w:t xml:space="preserve">Mevr. </w:t>
      </w:r>
      <w:proofErr w:type="spellStart"/>
      <w:r w:rsidRPr="00562667">
        <w:rPr>
          <w:rFonts w:ascii="Arial" w:hAnsi="Arial" w:cs="Arial"/>
          <w:u w:val="single"/>
        </w:rPr>
        <w:t>Hetyey</w:t>
      </w:r>
      <w:proofErr w:type="spellEnd"/>
      <w:r w:rsidRPr="00562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memoreert dat </w:t>
      </w:r>
      <w:r w:rsidR="00DE4722">
        <w:rPr>
          <w:rFonts w:ascii="Arial" w:hAnsi="Arial" w:cs="Arial"/>
        </w:rPr>
        <w:t>C</w:t>
      </w:r>
      <w:r w:rsidR="00CF0F5C">
        <w:rPr>
          <w:rFonts w:ascii="Arial" w:hAnsi="Arial" w:cs="Arial"/>
        </w:rPr>
        <w:t xml:space="preserve">are </w:t>
      </w:r>
      <w:r w:rsidR="00DE4722">
        <w:rPr>
          <w:rFonts w:ascii="Arial" w:hAnsi="Arial" w:cs="Arial"/>
        </w:rPr>
        <w:t>F</w:t>
      </w:r>
      <w:r w:rsidR="00CF0F5C">
        <w:rPr>
          <w:rFonts w:ascii="Arial" w:hAnsi="Arial" w:cs="Arial"/>
        </w:rPr>
        <w:t xml:space="preserve">or </w:t>
      </w:r>
      <w:r w:rsidR="00DE4722">
        <w:rPr>
          <w:rFonts w:ascii="Arial" w:hAnsi="Arial" w:cs="Arial"/>
        </w:rPr>
        <w:t>F</w:t>
      </w:r>
      <w:r w:rsidR="00CF0F5C">
        <w:rPr>
          <w:rFonts w:ascii="Arial" w:hAnsi="Arial" w:cs="Arial"/>
        </w:rPr>
        <w:t>amily</w:t>
      </w:r>
      <w:r w:rsidR="00DE4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dit jaar 15 </w:t>
      </w:r>
      <w:r w:rsidR="00DE4722">
        <w:rPr>
          <w:rFonts w:ascii="Arial" w:hAnsi="Arial" w:cs="Arial"/>
        </w:rPr>
        <w:t>jaar</w:t>
      </w:r>
      <w:r>
        <w:rPr>
          <w:rFonts w:ascii="Arial" w:hAnsi="Arial" w:cs="Arial"/>
        </w:rPr>
        <w:t xml:space="preserve"> bestaat.</w:t>
      </w:r>
    </w:p>
    <w:p w:rsidR="005C7485" w:rsidRPr="003319DA" w:rsidRDefault="005C7485" w:rsidP="005C7485">
      <w:pPr>
        <w:pStyle w:val="Geenafstand"/>
        <w:ind w:left="720"/>
        <w:rPr>
          <w:rFonts w:ascii="Arial" w:hAnsi="Arial" w:cs="Arial"/>
        </w:rPr>
      </w:pPr>
    </w:p>
    <w:p w:rsidR="003A29DE" w:rsidRPr="003D6FD7" w:rsidRDefault="003D6FD7" w:rsidP="0039746E">
      <w:pPr>
        <w:pStyle w:val="Geenafstand"/>
        <w:numPr>
          <w:ilvl w:val="0"/>
          <w:numId w:val="15"/>
        </w:numPr>
        <w:rPr>
          <w:rFonts w:cs="Arial"/>
          <w:b/>
          <w:sz w:val="24"/>
        </w:rPr>
      </w:pPr>
      <w:r w:rsidRPr="003D6FD7">
        <w:rPr>
          <w:rFonts w:ascii="Arial" w:hAnsi="Arial" w:cs="Arial"/>
          <w:b/>
        </w:rPr>
        <w:t>Sluiting</w:t>
      </w:r>
    </w:p>
    <w:p w:rsidR="00D00623" w:rsidRDefault="00394BCA" w:rsidP="00CF0F5C">
      <w:r>
        <w:rPr>
          <w:rFonts w:cs="Arial"/>
          <w:szCs w:val="22"/>
        </w:rPr>
        <w:t xml:space="preserve">        </w:t>
      </w:r>
      <w:r w:rsidR="00F81CD8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</w:t>
      </w:r>
      <w:r w:rsidRPr="00394BCA">
        <w:rPr>
          <w:rFonts w:cs="Arial"/>
          <w:szCs w:val="22"/>
        </w:rPr>
        <w:t>De voorzitter bedankt de aanwezigen voor hun inbreng</w:t>
      </w:r>
      <w:r w:rsidR="003459C9">
        <w:rPr>
          <w:rFonts w:cs="Arial"/>
          <w:szCs w:val="22"/>
        </w:rPr>
        <w:t xml:space="preserve"> en </w:t>
      </w:r>
      <w:r w:rsidRPr="00394BCA">
        <w:rPr>
          <w:rFonts w:cs="Arial"/>
          <w:szCs w:val="22"/>
        </w:rPr>
        <w:t xml:space="preserve"> sluit vervolgens de </w:t>
      </w:r>
      <w:r w:rsidR="003A29DE">
        <w:rPr>
          <w:rFonts w:cs="Arial"/>
          <w:szCs w:val="22"/>
        </w:rPr>
        <w:t>vergadering.</w:t>
      </w:r>
    </w:p>
    <w:sectPr w:rsidR="00D00623" w:rsidSect="004056BD">
      <w:headerReference w:type="default" r:id="rId8"/>
      <w:footerReference w:type="default" r:id="rId9"/>
      <w:pgSz w:w="11906" w:h="16838" w:code="9"/>
      <w:pgMar w:top="1616" w:right="851" w:bottom="289" w:left="567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38" w:rsidRDefault="00867D38">
      <w:r>
        <w:separator/>
      </w:r>
    </w:p>
  </w:endnote>
  <w:endnote w:type="continuationSeparator" w:id="0">
    <w:p w:rsidR="00867D38" w:rsidRDefault="0086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5" w:rsidRPr="00FE793C" w:rsidRDefault="00733F25">
    <w:pPr>
      <w:pStyle w:val="Voettekst"/>
      <w:jc w:val="center"/>
      <w:rPr>
        <w:rFonts w:ascii="Tahoma" w:hAnsi="Tahoma" w:cs="Tahoma"/>
        <w:sz w:val="18"/>
        <w:szCs w:val="18"/>
      </w:rPr>
    </w:pPr>
    <w:r w:rsidRPr="00FE793C">
      <w:rPr>
        <w:rStyle w:val="Paginanummer"/>
        <w:rFonts w:ascii="Tahoma" w:hAnsi="Tahoma" w:cs="Tahoma"/>
        <w:sz w:val="18"/>
        <w:szCs w:val="18"/>
      </w:rPr>
      <w:t xml:space="preserve">Pagina </w:t>
    </w:r>
    <w:r w:rsidR="00492EF0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PAGE </w:instrText>
    </w:r>
    <w:r w:rsidR="00492EF0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BB3CF1">
      <w:rPr>
        <w:rStyle w:val="Paginanummer"/>
        <w:rFonts w:ascii="Tahoma" w:hAnsi="Tahoma" w:cs="Tahoma"/>
        <w:noProof/>
        <w:sz w:val="18"/>
        <w:szCs w:val="18"/>
      </w:rPr>
      <w:t>1</w:t>
    </w:r>
    <w:r w:rsidR="00492EF0" w:rsidRPr="00FE793C">
      <w:rPr>
        <w:rStyle w:val="Paginanummer"/>
        <w:rFonts w:ascii="Tahoma" w:hAnsi="Tahoma" w:cs="Tahoma"/>
        <w:sz w:val="18"/>
        <w:szCs w:val="18"/>
      </w:rPr>
      <w:fldChar w:fldCharType="end"/>
    </w:r>
    <w:r w:rsidRPr="00FE793C">
      <w:rPr>
        <w:rStyle w:val="Paginanummer"/>
        <w:rFonts w:ascii="Tahoma" w:hAnsi="Tahoma" w:cs="Tahoma"/>
        <w:sz w:val="18"/>
        <w:szCs w:val="18"/>
      </w:rPr>
      <w:t xml:space="preserve"> van </w:t>
    </w:r>
    <w:r w:rsidR="00492EF0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NUMPAGES </w:instrText>
    </w:r>
    <w:r w:rsidR="00492EF0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BB3CF1">
      <w:rPr>
        <w:rStyle w:val="Paginanummer"/>
        <w:rFonts w:ascii="Tahoma" w:hAnsi="Tahoma" w:cs="Tahoma"/>
        <w:noProof/>
        <w:sz w:val="18"/>
        <w:szCs w:val="18"/>
      </w:rPr>
      <w:t>4</w:t>
    </w:r>
    <w:r w:rsidR="00492EF0" w:rsidRPr="00FE793C">
      <w:rPr>
        <w:rStyle w:val="Paginanumm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38" w:rsidRDefault="00867D38">
      <w:r>
        <w:separator/>
      </w:r>
    </w:p>
  </w:footnote>
  <w:footnote w:type="continuationSeparator" w:id="0">
    <w:p w:rsidR="00867D38" w:rsidRDefault="00867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5" w:rsidRDefault="00492EF0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pt;height:54.6pt">
          <v:imagedata r:id="rId1" o:title="logospw40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B06"/>
    <w:multiLevelType w:val="hybridMultilevel"/>
    <w:tmpl w:val="5E0423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6E3"/>
    <w:multiLevelType w:val="hybridMultilevel"/>
    <w:tmpl w:val="082E43F6"/>
    <w:lvl w:ilvl="0" w:tplc="03F6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64D67"/>
    <w:multiLevelType w:val="hybridMultilevel"/>
    <w:tmpl w:val="52F4BC9A"/>
    <w:lvl w:ilvl="0" w:tplc="0F9C315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811A6"/>
    <w:multiLevelType w:val="hybridMultilevel"/>
    <w:tmpl w:val="276CE142"/>
    <w:lvl w:ilvl="0" w:tplc="F38844CE"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976186E"/>
    <w:multiLevelType w:val="hybridMultilevel"/>
    <w:tmpl w:val="3AE0EBC4"/>
    <w:lvl w:ilvl="0" w:tplc="A9862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E30FC"/>
    <w:multiLevelType w:val="hybridMultilevel"/>
    <w:tmpl w:val="D9AAD4EA"/>
    <w:lvl w:ilvl="0" w:tplc="1354F8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51BC1"/>
    <w:multiLevelType w:val="hybridMultilevel"/>
    <w:tmpl w:val="09FA3DBC"/>
    <w:lvl w:ilvl="0" w:tplc="ABD4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43785"/>
    <w:multiLevelType w:val="hybridMultilevel"/>
    <w:tmpl w:val="D2022FB6"/>
    <w:lvl w:ilvl="0" w:tplc="BA2491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F7D5B"/>
    <w:multiLevelType w:val="hybridMultilevel"/>
    <w:tmpl w:val="A1245CA8"/>
    <w:lvl w:ilvl="0" w:tplc="E9921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20024A">
      <w:start w:val="1"/>
      <w:numFmt w:val="upperLetter"/>
      <w:lvlText w:val="%2."/>
      <w:lvlJc w:val="left"/>
      <w:pPr>
        <w:ind w:left="1440" w:hanging="360"/>
      </w:pPr>
      <w:rPr>
        <w:rFonts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99EC7932">
      <w:start w:val="1"/>
      <w:numFmt w:val="bullet"/>
      <w:lvlText w:val="-"/>
      <w:lvlJc w:val="left"/>
      <w:pPr>
        <w:ind w:left="3210" w:hanging="690"/>
      </w:pPr>
      <w:rPr>
        <w:rFonts w:ascii="Calibri" w:eastAsia="Calibri" w:hAnsi="Calibri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C6C5B"/>
    <w:multiLevelType w:val="multilevel"/>
    <w:tmpl w:val="761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C17F1"/>
    <w:multiLevelType w:val="hybridMultilevel"/>
    <w:tmpl w:val="69FE8D2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1B28D1"/>
    <w:multiLevelType w:val="hybridMultilevel"/>
    <w:tmpl w:val="2F8C8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CF0AA0"/>
    <w:multiLevelType w:val="hybridMultilevel"/>
    <w:tmpl w:val="F970D9C4"/>
    <w:lvl w:ilvl="0" w:tplc="F494737C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B391077"/>
    <w:multiLevelType w:val="hybridMultilevel"/>
    <w:tmpl w:val="B53EA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792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97F"/>
    <w:rsid w:val="00000EC9"/>
    <w:rsid w:val="00003BFD"/>
    <w:rsid w:val="00003DCE"/>
    <w:rsid w:val="000052F8"/>
    <w:rsid w:val="0000582D"/>
    <w:rsid w:val="000076D2"/>
    <w:rsid w:val="000100FF"/>
    <w:rsid w:val="000106B2"/>
    <w:rsid w:val="00011AFA"/>
    <w:rsid w:val="00012363"/>
    <w:rsid w:val="00012389"/>
    <w:rsid w:val="000127DE"/>
    <w:rsid w:val="000136ED"/>
    <w:rsid w:val="0001455A"/>
    <w:rsid w:val="0001780F"/>
    <w:rsid w:val="00020CA2"/>
    <w:rsid w:val="00022D82"/>
    <w:rsid w:val="00023071"/>
    <w:rsid w:val="000273C8"/>
    <w:rsid w:val="00027FEA"/>
    <w:rsid w:val="00030183"/>
    <w:rsid w:val="00032131"/>
    <w:rsid w:val="00035849"/>
    <w:rsid w:val="00036ECE"/>
    <w:rsid w:val="0003773C"/>
    <w:rsid w:val="00040AAB"/>
    <w:rsid w:val="00043524"/>
    <w:rsid w:val="00044F14"/>
    <w:rsid w:val="00045B93"/>
    <w:rsid w:val="00047101"/>
    <w:rsid w:val="000523E3"/>
    <w:rsid w:val="000533D4"/>
    <w:rsid w:val="00054A4A"/>
    <w:rsid w:val="000559FF"/>
    <w:rsid w:val="00056C34"/>
    <w:rsid w:val="00057BB1"/>
    <w:rsid w:val="00060C6B"/>
    <w:rsid w:val="00061C8B"/>
    <w:rsid w:val="0006261D"/>
    <w:rsid w:val="00062E15"/>
    <w:rsid w:val="00063216"/>
    <w:rsid w:val="00067D79"/>
    <w:rsid w:val="00067F57"/>
    <w:rsid w:val="00071181"/>
    <w:rsid w:val="00072685"/>
    <w:rsid w:val="00074B75"/>
    <w:rsid w:val="00074C95"/>
    <w:rsid w:val="0007719A"/>
    <w:rsid w:val="000833CB"/>
    <w:rsid w:val="00083C4A"/>
    <w:rsid w:val="00084EF1"/>
    <w:rsid w:val="00084FA5"/>
    <w:rsid w:val="00085058"/>
    <w:rsid w:val="00085FE4"/>
    <w:rsid w:val="0008664E"/>
    <w:rsid w:val="00086783"/>
    <w:rsid w:val="000922FB"/>
    <w:rsid w:val="00092B6C"/>
    <w:rsid w:val="000936F8"/>
    <w:rsid w:val="000958D3"/>
    <w:rsid w:val="0009763B"/>
    <w:rsid w:val="00097C81"/>
    <w:rsid w:val="000A24D9"/>
    <w:rsid w:val="000A3AE2"/>
    <w:rsid w:val="000A4FA1"/>
    <w:rsid w:val="000B0524"/>
    <w:rsid w:val="000B08CD"/>
    <w:rsid w:val="000B11D8"/>
    <w:rsid w:val="000B1E6E"/>
    <w:rsid w:val="000B3B6A"/>
    <w:rsid w:val="000B4DD9"/>
    <w:rsid w:val="000B543B"/>
    <w:rsid w:val="000B5AD1"/>
    <w:rsid w:val="000B7306"/>
    <w:rsid w:val="000C3A0C"/>
    <w:rsid w:val="000C5853"/>
    <w:rsid w:val="000C6EE6"/>
    <w:rsid w:val="000C700D"/>
    <w:rsid w:val="000C7279"/>
    <w:rsid w:val="000C7781"/>
    <w:rsid w:val="000C7C4B"/>
    <w:rsid w:val="000D1AA9"/>
    <w:rsid w:val="000D236A"/>
    <w:rsid w:val="000D266B"/>
    <w:rsid w:val="000D26F9"/>
    <w:rsid w:val="000D51D6"/>
    <w:rsid w:val="000D596C"/>
    <w:rsid w:val="000D71E4"/>
    <w:rsid w:val="000D764F"/>
    <w:rsid w:val="000D7A31"/>
    <w:rsid w:val="000D7B05"/>
    <w:rsid w:val="000E1EEE"/>
    <w:rsid w:val="000E2335"/>
    <w:rsid w:val="000E33C5"/>
    <w:rsid w:val="000E586C"/>
    <w:rsid w:val="000E66CF"/>
    <w:rsid w:val="000E7F7A"/>
    <w:rsid w:val="000F0081"/>
    <w:rsid w:val="000F1303"/>
    <w:rsid w:val="000F2B2B"/>
    <w:rsid w:val="000F2B97"/>
    <w:rsid w:val="000F472C"/>
    <w:rsid w:val="000F4AC7"/>
    <w:rsid w:val="000F57BD"/>
    <w:rsid w:val="000F7CCF"/>
    <w:rsid w:val="000F7DA3"/>
    <w:rsid w:val="000F7F1F"/>
    <w:rsid w:val="00105BC9"/>
    <w:rsid w:val="00107509"/>
    <w:rsid w:val="00107B36"/>
    <w:rsid w:val="00107DEB"/>
    <w:rsid w:val="00110194"/>
    <w:rsid w:val="00111011"/>
    <w:rsid w:val="001114A8"/>
    <w:rsid w:val="00116DD8"/>
    <w:rsid w:val="00117C9E"/>
    <w:rsid w:val="00117CB8"/>
    <w:rsid w:val="00120C34"/>
    <w:rsid w:val="00125B06"/>
    <w:rsid w:val="001308A1"/>
    <w:rsid w:val="00130C1B"/>
    <w:rsid w:val="00133751"/>
    <w:rsid w:val="00134D4F"/>
    <w:rsid w:val="00135B40"/>
    <w:rsid w:val="001365BC"/>
    <w:rsid w:val="001370CC"/>
    <w:rsid w:val="001377C2"/>
    <w:rsid w:val="00143665"/>
    <w:rsid w:val="0014612F"/>
    <w:rsid w:val="001469C2"/>
    <w:rsid w:val="00147B03"/>
    <w:rsid w:val="001518D0"/>
    <w:rsid w:val="00152999"/>
    <w:rsid w:val="00152FD7"/>
    <w:rsid w:val="00153018"/>
    <w:rsid w:val="001566A0"/>
    <w:rsid w:val="00157973"/>
    <w:rsid w:val="00157B4E"/>
    <w:rsid w:val="00157F38"/>
    <w:rsid w:val="00160526"/>
    <w:rsid w:val="0016204B"/>
    <w:rsid w:val="001633B6"/>
    <w:rsid w:val="00163ADC"/>
    <w:rsid w:val="00163E87"/>
    <w:rsid w:val="001647AF"/>
    <w:rsid w:val="00164F2D"/>
    <w:rsid w:val="0016540D"/>
    <w:rsid w:val="00165819"/>
    <w:rsid w:val="001671EA"/>
    <w:rsid w:val="00170F37"/>
    <w:rsid w:val="00173FAE"/>
    <w:rsid w:val="00174ADC"/>
    <w:rsid w:val="001760BE"/>
    <w:rsid w:val="00176DCF"/>
    <w:rsid w:val="001823D1"/>
    <w:rsid w:val="0018508E"/>
    <w:rsid w:val="00186E9E"/>
    <w:rsid w:val="001879C9"/>
    <w:rsid w:val="001906FB"/>
    <w:rsid w:val="001930A9"/>
    <w:rsid w:val="00193A73"/>
    <w:rsid w:val="0019511E"/>
    <w:rsid w:val="00195510"/>
    <w:rsid w:val="001963D1"/>
    <w:rsid w:val="00197473"/>
    <w:rsid w:val="001A099D"/>
    <w:rsid w:val="001A0AD0"/>
    <w:rsid w:val="001A25D0"/>
    <w:rsid w:val="001A67D0"/>
    <w:rsid w:val="001A71CA"/>
    <w:rsid w:val="001B09D3"/>
    <w:rsid w:val="001B17B0"/>
    <w:rsid w:val="001B2E99"/>
    <w:rsid w:val="001B39EA"/>
    <w:rsid w:val="001B5B1A"/>
    <w:rsid w:val="001B5F71"/>
    <w:rsid w:val="001C093E"/>
    <w:rsid w:val="001C4078"/>
    <w:rsid w:val="001C7707"/>
    <w:rsid w:val="001D0EEF"/>
    <w:rsid w:val="001D10C6"/>
    <w:rsid w:val="001E089C"/>
    <w:rsid w:val="001E18B4"/>
    <w:rsid w:val="001E190C"/>
    <w:rsid w:val="001E2B29"/>
    <w:rsid w:val="001E5897"/>
    <w:rsid w:val="001E611D"/>
    <w:rsid w:val="001E77B4"/>
    <w:rsid w:val="001E78AD"/>
    <w:rsid w:val="001E7905"/>
    <w:rsid w:val="001F6754"/>
    <w:rsid w:val="00200A91"/>
    <w:rsid w:val="00201D8C"/>
    <w:rsid w:val="0020278D"/>
    <w:rsid w:val="00202F37"/>
    <w:rsid w:val="002034AD"/>
    <w:rsid w:val="00204368"/>
    <w:rsid w:val="0020592E"/>
    <w:rsid w:val="00206B73"/>
    <w:rsid w:val="00206C87"/>
    <w:rsid w:val="00207293"/>
    <w:rsid w:val="00207BA1"/>
    <w:rsid w:val="00211477"/>
    <w:rsid w:val="00211E9C"/>
    <w:rsid w:val="002120CC"/>
    <w:rsid w:val="002121B5"/>
    <w:rsid w:val="00212CC6"/>
    <w:rsid w:val="002154B2"/>
    <w:rsid w:val="0021654C"/>
    <w:rsid w:val="00217D98"/>
    <w:rsid w:val="002207DA"/>
    <w:rsid w:val="00220B80"/>
    <w:rsid w:val="00222C91"/>
    <w:rsid w:val="00223C22"/>
    <w:rsid w:val="00224E60"/>
    <w:rsid w:val="00226383"/>
    <w:rsid w:val="00226B6A"/>
    <w:rsid w:val="00226E88"/>
    <w:rsid w:val="00226F0E"/>
    <w:rsid w:val="0022727E"/>
    <w:rsid w:val="0023140D"/>
    <w:rsid w:val="00233F5E"/>
    <w:rsid w:val="00235ED8"/>
    <w:rsid w:val="002378C1"/>
    <w:rsid w:val="002418CD"/>
    <w:rsid w:val="002431CB"/>
    <w:rsid w:val="002434E6"/>
    <w:rsid w:val="00244608"/>
    <w:rsid w:val="00246AAA"/>
    <w:rsid w:val="00250CF4"/>
    <w:rsid w:val="002542BE"/>
    <w:rsid w:val="00254ACF"/>
    <w:rsid w:val="002554CB"/>
    <w:rsid w:val="00256323"/>
    <w:rsid w:val="002567FF"/>
    <w:rsid w:val="002579C0"/>
    <w:rsid w:val="0026091E"/>
    <w:rsid w:val="002619E7"/>
    <w:rsid w:val="00261D7E"/>
    <w:rsid w:val="002646DC"/>
    <w:rsid w:val="00264C10"/>
    <w:rsid w:val="00264C65"/>
    <w:rsid w:val="0026508E"/>
    <w:rsid w:val="002672AA"/>
    <w:rsid w:val="002705DE"/>
    <w:rsid w:val="00270612"/>
    <w:rsid w:val="0027139B"/>
    <w:rsid w:val="002735CE"/>
    <w:rsid w:val="00275663"/>
    <w:rsid w:val="0027752D"/>
    <w:rsid w:val="002775F3"/>
    <w:rsid w:val="00283575"/>
    <w:rsid w:val="002838CC"/>
    <w:rsid w:val="0028461D"/>
    <w:rsid w:val="00284FDB"/>
    <w:rsid w:val="00286669"/>
    <w:rsid w:val="002879A1"/>
    <w:rsid w:val="00293955"/>
    <w:rsid w:val="00293AAB"/>
    <w:rsid w:val="00294556"/>
    <w:rsid w:val="00294D3E"/>
    <w:rsid w:val="002959D7"/>
    <w:rsid w:val="002A03EF"/>
    <w:rsid w:val="002A32D5"/>
    <w:rsid w:val="002A3BAD"/>
    <w:rsid w:val="002A3CEC"/>
    <w:rsid w:val="002A7330"/>
    <w:rsid w:val="002B0D33"/>
    <w:rsid w:val="002B1A0D"/>
    <w:rsid w:val="002B2C84"/>
    <w:rsid w:val="002B3E41"/>
    <w:rsid w:val="002B3EB8"/>
    <w:rsid w:val="002B612A"/>
    <w:rsid w:val="002C160A"/>
    <w:rsid w:val="002C2AFF"/>
    <w:rsid w:val="002C3DB4"/>
    <w:rsid w:val="002C617F"/>
    <w:rsid w:val="002C66DB"/>
    <w:rsid w:val="002D076D"/>
    <w:rsid w:val="002D142C"/>
    <w:rsid w:val="002D158A"/>
    <w:rsid w:val="002D3862"/>
    <w:rsid w:val="002D3C7F"/>
    <w:rsid w:val="002D6321"/>
    <w:rsid w:val="002D6BB5"/>
    <w:rsid w:val="002E256F"/>
    <w:rsid w:val="002E2AD1"/>
    <w:rsid w:val="002E3B72"/>
    <w:rsid w:val="002E5660"/>
    <w:rsid w:val="002E7280"/>
    <w:rsid w:val="002E7A55"/>
    <w:rsid w:val="002F3EA2"/>
    <w:rsid w:val="002F425D"/>
    <w:rsid w:val="00301AD3"/>
    <w:rsid w:val="00304027"/>
    <w:rsid w:val="00307BD1"/>
    <w:rsid w:val="00310164"/>
    <w:rsid w:val="00310AE6"/>
    <w:rsid w:val="00310F6B"/>
    <w:rsid w:val="003124FF"/>
    <w:rsid w:val="00312E98"/>
    <w:rsid w:val="0031308C"/>
    <w:rsid w:val="00313183"/>
    <w:rsid w:val="003135DC"/>
    <w:rsid w:val="00316C47"/>
    <w:rsid w:val="00321AB4"/>
    <w:rsid w:val="00321DF7"/>
    <w:rsid w:val="00323744"/>
    <w:rsid w:val="00323D37"/>
    <w:rsid w:val="00324982"/>
    <w:rsid w:val="00325C28"/>
    <w:rsid w:val="0032629D"/>
    <w:rsid w:val="003319DA"/>
    <w:rsid w:val="0033219F"/>
    <w:rsid w:val="00332F5D"/>
    <w:rsid w:val="00333A45"/>
    <w:rsid w:val="00333ED6"/>
    <w:rsid w:val="00334611"/>
    <w:rsid w:val="003375B5"/>
    <w:rsid w:val="00337980"/>
    <w:rsid w:val="003403DE"/>
    <w:rsid w:val="00340ACB"/>
    <w:rsid w:val="00340E9A"/>
    <w:rsid w:val="0034176A"/>
    <w:rsid w:val="003418F1"/>
    <w:rsid w:val="0034218B"/>
    <w:rsid w:val="003431EE"/>
    <w:rsid w:val="00343BCF"/>
    <w:rsid w:val="003459C9"/>
    <w:rsid w:val="00346A5F"/>
    <w:rsid w:val="0034732F"/>
    <w:rsid w:val="00350E81"/>
    <w:rsid w:val="00351D29"/>
    <w:rsid w:val="00352299"/>
    <w:rsid w:val="003530B7"/>
    <w:rsid w:val="00355123"/>
    <w:rsid w:val="00355D1B"/>
    <w:rsid w:val="003575CD"/>
    <w:rsid w:val="00357707"/>
    <w:rsid w:val="00357828"/>
    <w:rsid w:val="0035796D"/>
    <w:rsid w:val="00360B9B"/>
    <w:rsid w:val="003653D7"/>
    <w:rsid w:val="003655F2"/>
    <w:rsid w:val="00367641"/>
    <w:rsid w:val="003704D8"/>
    <w:rsid w:val="00372D73"/>
    <w:rsid w:val="00373166"/>
    <w:rsid w:val="00373EC2"/>
    <w:rsid w:val="003740EB"/>
    <w:rsid w:val="0037532C"/>
    <w:rsid w:val="003765AE"/>
    <w:rsid w:val="0037752E"/>
    <w:rsid w:val="00377D50"/>
    <w:rsid w:val="00383052"/>
    <w:rsid w:val="00386A03"/>
    <w:rsid w:val="00386ACB"/>
    <w:rsid w:val="00387CB7"/>
    <w:rsid w:val="003901C5"/>
    <w:rsid w:val="00391EC4"/>
    <w:rsid w:val="0039493A"/>
    <w:rsid w:val="00394BCA"/>
    <w:rsid w:val="00395DE7"/>
    <w:rsid w:val="0039746E"/>
    <w:rsid w:val="003A05E6"/>
    <w:rsid w:val="003A0B81"/>
    <w:rsid w:val="003A29DE"/>
    <w:rsid w:val="003A3C59"/>
    <w:rsid w:val="003A7E2C"/>
    <w:rsid w:val="003B1D27"/>
    <w:rsid w:val="003B267F"/>
    <w:rsid w:val="003B3648"/>
    <w:rsid w:val="003B491E"/>
    <w:rsid w:val="003B6D4A"/>
    <w:rsid w:val="003B6DDA"/>
    <w:rsid w:val="003C1CBB"/>
    <w:rsid w:val="003C20B3"/>
    <w:rsid w:val="003C2359"/>
    <w:rsid w:val="003C3761"/>
    <w:rsid w:val="003C455C"/>
    <w:rsid w:val="003C6B63"/>
    <w:rsid w:val="003C6F80"/>
    <w:rsid w:val="003C73AA"/>
    <w:rsid w:val="003C7500"/>
    <w:rsid w:val="003C7C17"/>
    <w:rsid w:val="003D20F4"/>
    <w:rsid w:val="003D2D35"/>
    <w:rsid w:val="003D3076"/>
    <w:rsid w:val="003D450B"/>
    <w:rsid w:val="003D5D9D"/>
    <w:rsid w:val="003D6FD7"/>
    <w:rsid w:val="003D708E"/>
    <w:rsid w:val="003E05B3"/>
    <w:rsid w:val="003E0C37"/>
    <w:rsid w:val="003E11F8"/>
    <w:rsid w:val="003E21B9"/>
    <w:rsid w:val="003E28C8"/>
    <w:rsid w:val="003E319E"/>
    <w:rsid w:val="003E42F4"/>
    <w:rsid w:val="003E52DC"/>
    <w:rsid w:val="003E67BE"/>
    <w:rsid w:val="003E6F9B"/>
    <w:rsid w:val="003F03FC"/>
    <w:rsid w:val="003F096B"/>
    <w:rsid w:val="003F135A"/>
    <w:rsid w:val="003F2CAF"/>
    <w:rsid w:val="003F59AE"/>
    <w:rsid w:val="003F5A05"/>
    <w:rsid w:val="003F7988"/>
    <w:rsid w:val="00400BB0"/>
    <w:rsid w:val="004020E2"/>
    <w:rsid w:val="004023C5"/>
    <w:rsid w:val="0040497E"/>
    <w:rsid w:val="004056BD"/>
    <w:rsid w:val="00405EC7"/>
    <w:rsid w:val="0041114E"/>
    <w:rsid w:val="004127BD"/>
    <w:rsid w:val="00412E18"/>
    <w:rsid w:val="00412F95"/>
    <w:rsid w:val="004145EF"/>
    <w:rsid w:val="00414FC8"/>
    <w:rsid w:val="00415A84"/>
    <w:rsid w:val="00421B9D"/>
    <w:rsid w:val="00427C1D"/>
    <w:rsid w:val="0043005E"/>
    <w:rsid w:val="0043144D"/>
    <w:rsid w:val="004353D9"/>
    <w:rsid w:val="00437A53"/>
    <w:rsid w:val="00440420"/>
    <w:rsid w:val="00440B96"/>
    <w:rsid w:val="00443352"/>
    <w:rsid w:val="00443FE4"/>
    <w:rsid w:val="00445ED6"/>
    <w:rsid w:val="004503E9"/>
    <w:rsid w:val="00451136"/>
    <w:rsid w:val="00451764"/>
    <w:rsid w:val="00452738"/>
    <w:rsid w:val="00454D28"/>
    <w:rsid w:val="00455104"/>
    <w:rsid w:val="0045627B"/>
    <w:rsid w:val="00456A36"/>
    <w:rsid w:val="00456E80"/>
    <w:rsid w:val="004614DE"/>
    <w:rsid w:val="0046242F"/>
    <w:rsid w:val="0046288F"/>
    <w:rsid w:val="0046455F"/>
    <w:rsid w:val="00465406"/>
    <w:rsid w:val="00465424"/>
    <w:rsid w:val="00466301"/>
    <w:rsid w:val="0046671D"/>
    <w:rsid w:val="00466B9C"/>
    <w:rsid w:val="00470694"/>
    <w:rsid w:val="00471348"/>
    <w:rsid w:val="00471C2D"/>
    <w:rsid w:val="004759D7"/>
    <w:rsid w:val="00475A3D"/>
    <w:rsid w:val="00476157"/>
    <w:rsid w:val="00476CC6"/>
    <w:rsid w:val="00476F69"/>
    <w:rsid w:val="00477507"/>
    <w:rsid w:val="00480E1F"/>
    <w:rsid w:val="0048162E"/>
    <w:rsid w:val="004836D3"/>
    <w:rsid w:val="00484541"/>
    <w:rsid w:val="004858F8"/>
    <w:rsid w:val="00492030"/>
    <w:rsid w:val="00492EF0"/>
    <w:rsid w:val="00493031"/>
    <w:rsid w:val="0049374B"/>
    <w:rsid w:val="00494BAC"/>
    <w:rsid w:val="00495A1A"/>
    <w:rsid w:val="004966CE"/>
    <w:rsid w:val="00497149"/>
    <w:rsid w:val="004A0E21"/>
    <w:rsid w:val="004A1014"/>
    <w:rsid w:val="004A162B"/>
    <w:rsid w:val="004A3F0D"/>
    <w:rsid w:val="004B07D2"/>
    <w:rsid w:val="004B2507"/>
    <w:rsid w:val="004B3694"/>
    <w:rsid w:val="004B69F8"/>
    <w:rsid w:val="004B6A10"/>
    <w:rsid w:val="004B7E39"/>
    <w:rsid w:val="004C160B"/>
    <w:rsid w:val="004C1668"/>
    <w:rsid w:val="004C1E5C"/>
    <w:rsid w:val="004C2FB0"/>
    <w:rsid w:val="004C32CC"/>
    <w:rsid w:val="004C3BF3"/>
    <w:rsid w:val="004C49C1"/>
    <w:rsid w:val="004C4B33"/>
    <w:rsid w:val="004C79B3"/>
    <w:rsid w:val="004D0126"/>
    <w:rsid w:val="004D1FAB"/>
    <w:rsid w:val="004D441F"/>
    <w:rsid w:val="004D5131"/>
    <w:rsid w:val="004D6061"/>
    <w:rsid w:val="004D6748"/>
    <w:rsid w:val="004D697E"/>
    <w:rsid w:val="004E0D0E"/>
    <w:rsid w:val="004E1337"/>
    <w:rsid w:val="004E1884"/>
    <w:rsid w:val="004E4472"/>
    <w:rsid w:val="004E4487"/>
    <w:rsid w:val="004E51F7"/>
    <w:rsid w:val="004F1AE6"/>
    <w:rsid w:val="004F3ED4"/>
    <w:rsid w:val="004F5CFD"/>
    <w:rsid w:val="004F6167"/>
    <w:rsid w:val="004F6AD2"/>
    <w:rsid w:val="004F6B90"/>
    <w:rsid w:val="004F7025"/>
    <w:rsid w:val="00500291"/>
    <w:rsid w:val="0050138E"/>
    <w:rsid w:val="005032FD"/>
    <w:rsid w:val="00504AC5"/>
    <w:rsid w:val="00506284"/>
    <w:rsid w:val="00507967"/>
    <w:rsid w:val="0051028C"/>
    <w:rsid w:val="005159E4"/>
    <w:rsid w:val="00520A45"/>
    <w:rsid w:val="00522EE1"/>
    <w:rsid w:val="00523086"/>
    <w:rsid w:val="00523174"/>
    <w:rsid w:val="005254C3"/>
    <w:rsid w:val="00530C42"/>
    <w:rsid w:val="005311FD"/>
    <w:rsid w:val="0053337A"/>
    <w:rsid w:val="00533D33"/>
    <w:rsid w:val="0053520B"/>
    <w:rsid w:val="005359AE"/>
    <w:rsid w:val="00537C4A"/>
    <w:rsid w:val="0054067F"/>
    <w:rsid w:val="00540AEF"/>
    <w:rsid w:val="0054219B"/>
    <w:rsid w:val="0054238F"/>
    <w:rsid w:val="0054503C"/>
    <w:rsid w:val="0055006E"/>
    <w:rsid w:val="0055058F"/>
    <w:rsid w:val="00550EFE"/>
    <w:rsid w:val="00550F6F"/>
    <w:rsid w:val="005510D7"/>
    <w:rsid w:val="00553B4E"/>
    <w:rsid w:val="00555276"/>
    <w:rsid w:val="00556BF2"/>
    <w:rsid w:val="00560112"/>
    <w:rsid w:val="00560162"/>
    <w:rsid w:val="00560D14"/>
    <w:rsid w:val="005616B9"/>
    <w:rsid w:val="00562667"/>
    <w:rsid w:val="005626C0"/>
    <w:rsid w:val="00563A71"/>
    <w:rsid w:val="0056404F"/>
    <w:rsid w:val="005641A8"/>
    <w:rsid w:val="00564996"/>
    <w:rsid w:val="0056639F"/>
    <w:rsid w:val="0056667E"/>
    <w:rsid w:val="005678C6"/>
    <w:rsid w:val="0057149E"/>
    <w:rsid w:val="00571B22"/>
    <w:rsid w:val="0057313F"/>
    <w:rsid w:val="0057316F"/>
    <w:rsid w:val="00575472"/>
    <w:rsid w:val="00581EAB"/>
    <w:rsid w:val="005836FD"/>
    <w:rsid w:val="00583842"/>
    <w:rsid w:val="0058394E"/>
    <w:rsid w:val="00584484"/>
    <w:rsid w:val="00586077"/>
    <w:rsid w:val="00586884"/>
    <w:rsid w:val="00587F60"/>
    <w:rsid w:val="00594FAC"/>
    <w:rsid w:val="005968E8"/>
    <w:rsid w:val="00596FAF"/>
    <w:rsid w:val="005A15FB"/>
    <w:rsid w:val="005A267C"/>
    <w:rsid w:val="005A2759"/>
    <w:rsid w:val="005A2F16"/>
    <w:rsid w:val="005A7163"/>
    <w:rsid w:val="005A77A8"/>
    <w:rsid w:val="005B0185"/>
    <w:rsid w:val="005B2A9F"/>
    <w:rsid w:val="005B4624"/>
    <w:rsid w:val="005B4776"/>
    <w:rsid w:val="005B5B33"/>
    <w:rsid w:val="005B75A2"/>
    <w:rsid w:val="005B7A77"/>
    <w:rsid w:val="005C0402"/>
    <w:rsid w:val="005C051A"/>
    <w:rsid w:val="005C2372"/>
    <w:rsid w:val="005C3268"/>
    <w:rsid w:val="005C4223"/>
    <w:rsid w:val="005C62B2"/>
    <w:rsid w:val="005C6675"/>
    <w:rsid w:val="005C7485"/>
    <w:rsid w:val="005D145E"/>
    <w:rsid w:val="005D1AD1"/>
    <w:rsid w:val="005D36D9"/>
    <w:rsid w:val="005D3AA8"/>
    <w:rsid w:val="005D74AD"/>
    <w:rsid w:val="005E0460"/>
    <w:rsid w:val="005E1F64"/>
    <w:rsid w:val="005E23DC"/>
    <w:rsid w:val="005E3538"/>
    <w:rsid w:val="005E38B7"/>
    <w:rsid w:val="005E3C95"/>
    <w:rsid w:val="005E3E3B"/>
    <w:rsid w:val="005E49B7"/>
    <w:rsid w:val="005E4AF0"/>
    <w:rsid w:val="005E685D"/>
    <w:rsid w:val="005E6999"/>
    <w:rsid w:val="005F0BFB"/>
    <w:rsid w:val="005F11D8"/>
    <w:rsid w:val="005F1DB6"/>
    <w:rsid w:val="005F2D14"/>
    <w:rsid w:val="005F4D36"/>
    <w:rsid w:val="005F50E8"/>
    <w:rsid w:val="005F578F"/>
    <w:rsid w:val="005F5A5E"/>
    <w:rsid w:val="006006E4"/>
    <w:rsid w:val="00602716"/>
    <w:rsid w:val="00602BE5"/>
    <w:rsid w:val="00602C88"/>
    <w:rsid w:val="00603C88"/>
    <w:rsid w:val="00605178"/>
    <w:rsid w:val="0060619D"/>
    <w:rsid w:val="0060677A"/>
    <w:rsid w:val="00613FE9"/>
    <w:rsid w:val="00614504"/>
    <w:rsid w:val="00614792"/>
    <w:rsid w:val="0062117E"/>
    <w:rsid w:val="00621B3D"/>
    <w:rsid w:val="00623132"/>
    <w:rsid w:val="00623809"/>
    <w:rsid w:val="0062428A"/>
    <w:rsid w:val="0062504C"/>
    <w:rsid w:val="0062507E"/>
    <w:rsid w:val="006255D7"/>
    <w:rsid w:val="006273B2"/>
    <w:rsid w:val="00632C6B"/>
    <w:rsid w:val="00632DFB"/>
    <w:rsid w:val="00634760"/>
    <w:rsid w:val="006348DD"/>
    <w:rsid w:val="0063563C"/>
    <w:rsid w:val="00636604"/>
    <w:rsid w:val="0063780C"/>
    <w:rsid w:val="00637A43"/>
    <w:rsid w:val="00637D3A"/>
    <w:rsid w:val="00637E92"/>
    <w:rsid w:val="006426B4"/>
    <w:rsid w:val="00642CB0"/>
    <w:rsid w:val="00644002"/>
    <w:rsid w:val="00644A1F"/>
    <w:rsid w:val="00650D28"/>
    <w:rsid w:val="00652E72"/>
    <w:rsid w:val="00654038"/>
    <w:rsid w:val="00654B0A"/>
    <w:rsid w:val="00654D52"/>
    <w:rsid w:val="00657B6A"/>
    <w:rsid w:val="00657CD8"/>
    <w:rsid w:val="006601EB"/>
    <w:rsid w:val="0066026A"/>
    <w:rsid w:val="00660D9F"/>
    <w:rsid w:val="00661175"/>
    <w:rsid w:val="00662981"/>
    <w:rsid w:val="00663045"/>
    <w:rsid w:val="00663117"/>
    <w:rsid w:val="006640C8"/>
    <w:rsid w:val="006644AB"/>
    <w:rsid w:val="00665E44"/>
    <w:rsid w:val="00666343"/>
    <w:rsid w:val="00666D45"/>
    <w:rsid w:val="00667350"/>
    <w:rsid w:val="00667C96"/>
    <w:rsid w:val="00670680"/>
    <w:rsid w:val="00672194"/>
    <w:rsid w:val="006743ED"/>
    <w:rsid w:val="00675550"/>
    <w:rsid w:val="00675F2A"/>
    <w:rsid w:val="00676B86"/>
    <w:rsid w:val="00680D13"/>
    <w:rsid w:val="0068212A"/>
    <w:rsid w:val="00682FD7"/>
    <w:rsid w:val="00683525"/>
    <w:rsid w:val="00684273"/>
    <w:rsid w:val="00684610"/>
    <w:rsid w:val="00685AAC"/>
    <w:rsid w:val="00690CB3"/>
    <w:rsid w:val="00691D67"/>
    <w:rsid w:val="0069541B"/>
    <w:rsid w:val="00695EED"/>
    <w:rsid w:val="00697229"/>
    <w:rsid w:val="006A2198"/>
    <w:rsid w:val="006A294B"/>
    <w:rsid w:val="006A444A"/>
    <w:rsid w:val="006A4ED8"/>
    <w:rsid w:val="006A725A"/>
    <w:rsid w:val="006B2867"/>
    <w:rsid w:val="006B291C"/>
    <w:rsid w:val="006B2CE4"/>
    <w:rsid w:val="006B5CBD"/>
    <w:rsid w:val="006C109E"/>
    <w:rsid w:val="006C6740"/>
    <w:rsid w:val="006C6A13"/>
    <w:rsid w:val="006C7172"/>
    <w:rsid w:val="006C7FBB"/>
    <w:rsid w:val="006D0774"/>
    <w:rsid w:val="006D0BC3"/>
    <w:rsid w:val="006D1DAC"/>
    <w:rsid w:val="006D2D19"/>
    <w:rsid w:val="006D49F9"/>
    <w:rsid w:val="006D7889"/>
    <w:rsid w:val="006E1C18"/>
    <w:rsid w:val="006E283D"/>
    <w:rsid w:val="006E2B86"/>
    <w:rsid w:val="006E35A3"/>
    <w:rsid w:val="006E5FF2"/>
    <w:rsid w:val="006E6E0B"/>
    <w:rsid w:val="006F1B2A"/>
    <w:rsid w:val="006F2DDB"/>
    <w:rsid w:val="006F301F"/>
    <w:rsid w:val="006F3102"/>
    <w:rsid w:val="006F48B9"/>
    <w:rsid w:val="006F6F28"/>
    <w:rsid w:val="0070080C"/>
    <w:rsid w:val="00704313"/>
    <w:rsid w:val="007044B0"/>
    <w:rsid w:val="00705595"/>
    <w:rsid w:val="00705623"/>
    <w:rsid w:val="00705D4E"/>
    <w:rsid w:val="00706365"/>
    <w:rsid w:val="007068F2"/>
    <w:rsid w:val="007074C4"/>
    <w:rsid w:val="0071045C"/>
    <w:rsid w:val="0071211D"/>
    <w:rsid w:val="0071273B"/>
    <w:rsid w:val="0071397C"/>
    <w:rsid w:val="00716A43"/>
    <w:rsid w:val="00716B61"/>
    <w:rsid w:val="00717A3E"/>
    <w:rsid w:val="00720379"/>
    <w:rsid w:val="007214B2"/>
    <w:rsid w:val="00721601"/>
    <w:rsid w:val="00721A83"/>
    <w:rsid w:val="00721CF3"/>
    <w:rsid w:val="007245CE"/>
    <w:rsid w:val="007336B2"/>
    <w:rsid w:val="00733F25"/>
    <w:rsid w:val="00734A78"/>
    <w:rsid w:val="0073735A"/>
    <w:rsid w:val="0073750F"/>
    <w:rsid w:val="00737752"/>
    <w:rsid w:val="00740186"/>
    <w:rsid w:val="0074105D"/>
    <w:rsid w:val="00742BF1"/>
    <w:rsid w:val="0074448F"/>
    <w:rsid w:val="00745AFE"/>
    <w:rsid w:val="0074717E"/>
    <w:rsid w:val="007476CE"/>
    <w:rsid w:val="0075005E"/>
    <w:rsid w:val="00750736"/>
    <w:rsid w:val="00751C0D"/>
    <w:rsid w:val="007529D5"/>
    <w:rsid w:val="00753162"/>
    <w:rsid w:val="00753774"/>
    <w:rsid w:val="00755494"/>
    <w:rsid w:val="00755852"/>
    <w:rsid w:val="00756E21"/>
    <w:rsid w:val="007575ED"/>
    <w:rsid w:val="00757B1B"/>
    <w:rsid w:val="00760A01"/>
    <w:rsid w:val="00761082"/>
    <w:rsid w:val="007614C8"/>
    <w:rsid w:val="00764B49"/>
    <w:rsid w:val="007712EB"/>
    <w:rsid w:val="007724CA"/>
    <w:rsid w:val="00773312"/>
    <w:rsid w:val="007738AD"/>
    <w:rsid w:val="00781060"/>
    <w:rsid w:val="00782CEF"/>
    <w:rsid w:val="0078311C"/>
    <w:rsid w:val="007836FD"/>
    <w:rsid w:val="007837A5"/>
    <w:rsid w:val="007850B8"/>
    <w:rsid w:val="007852C4"/>
    <w:rsid w:val="00790060"/>
    <w:rsid w:val="00790D5A"/>
    <w:rsid w:val="0079168D"/>
    <w:rsid w:val="00791CCF"/>
    <w:rsid w:val="00793BF4"/>
    <w:rsid w:val="00794B7C"/>
    <w:rsid w:val="00796984"/>
    <w:rsid w:val="007A0C1F"/>
    <w:rsid w:val="007A230B"/>
    <w:rsid w:val="007A3575"/>
    <w:rsid w:val="007A5F8F"/>
    <w:rsid w:val="007A6CDA"/>
    <w:rsid w:val="007A7500"/>
    <w:rsid w:val="007B4FE2"/>
    <w:rsid w:val="007B5DBB"/>
    <w:rsid w:val="007C0B4D"/>
    <w:rsid w:val="007C19D3"/>
    <w:rsid w:val="007C38EB"/>
    <w:rsid w:val="007C3A4F"/>
    <w:rsid w:val="007C3B33"/>
    <w:rsid w:val="007C44C8"/>
    <w:rsid w:val="007C71DF"/>
    <w:rsid w:val="007C77E6"/>
    <w:rsid w:val="007C7A70"/>
    <w:rsid w:val="007D0638"/>
    <w:rsid w:val="007D0DE4"/>
    <w:rsid w:val="007D2C29"/>
    <w:rsid w:val="007D34DE"/>
    <w:rsid w:val="007D4A57"/>
    <w:rsid w:val="007D5C0D"/>
    <w:rsid w:val="007D68C0"/>
    <w:rsid w:val="007D6B1A"/>
    <w:rsid w:val="007D75F6"/>
    <w:rsid w:val="007E0544"/>
    <w:rsid w:val="007E1565"/>
    <w:rsid w:val="007E188E"/>
    <w:rsid w:val="007E1B11"/>
    <w:rsid w:val="007E2407"/>
    <w:rsid w:val="007E4559"/>
    <w:rsid w:val="007E55C3"/>
    <w:rsid w:val="007F31A0"/>
    <w:rsid w:val="007F3A03"/>
    <w:rsid w:val="007F3B15"/>
    <w:rsid w:val="007F41B4"/>
    <w:rsid w:val="007F5300"/>
    <w:rsid w:val="007F75F1"/>
    <w:rsid w:val="007F7BC8"/>
    <w:rsid w:val="007F7D02"/>
    <w:rsid w:val="008027FE"/>
    <w:rsid w:val="00803CF1"/>
    <w:rsid w:val="00805284"/>
    <w:rsid w:val="008119B2"/>
    <w:rsid w:val="00811AF0"/>
    <w:rsid w:val="008135CA"/>
    <w:rsid w:val="00816E7D"/>
    <w:rsid w:val="0081700D"/>
    <w:rsid w:val="00820689"/>
    <w:rsid w:val="00821668"/>
    <w:rsid w:val="008231C0"/>
    <w:rsid w:val="00823C04"/>
    <w:rsid w:val="00824BB9"/>
    <w:rsid w:val="008251F1"/>
    <w:rsid w:val="00826B84"/>
    <w:rsid w:val="00830820"/>
    <w:rsid w:val="00831CEE"/>
    <w:rsid w:val="00834B19"/>
    <w:rsid w:val="00840FB5"/>
    <w:rsid w:val="008417B5"/>
    <w:rsid w:val="00843CF8"/>
    <w:rsid w:val="00846926"/>
    <w:rsid w:val="00846DBE"/>
    <w:rsid w:val="00847076"/>
    <w:rsid w:val="00847F21"/>
    <w:rsid w:val="0085175F"/>
    <w:rsid w:val="00851C38"/>
    <w:rsid w:val="00852F66"/>
    <w:rsid w:val="00854715"/>
    <w:rsid w:val="00855BB7"/>
    <w:rsid w:val="00860D5B"/>
    <w:rsid w:val="0086248C"/>
    <w:rsid w:val="0086313B"/>
    <w:rsid w:val="00863DBB"/>
    <w:rsid w:val="00863DEA"/>
    <w:rsid w:val="008667EE"/>
    <w:rsid w:val="00867813"/>
    <w:rsid w:val="00867D38"/>
    <w:rsid w:val="00867EA3"/>
    <w:rsid w:val="00873D93"/>
    <w:rsid w:val="00875512"/>
    <w:rsid w:val="00881EA6"/>
    <w:rsid w:val="008821A0"/>
    <w:rsid w:val="008825E0"/>
    <w:rsid w:val="00882A9C"/>
    <w:rsid w:val="00885013"/>
    <w:rsid w:val="00887521"/>
    <w:rsid w:val="00887988"/>
    <w:rsid w:val="0089194A"/>
    <w:rsid w:val="008921E1"/>
    <w:rsid w:val="00894255"/>
    <w:rsid w:val="00894486"/>
    <w:rsid w:val="008947F8"/>
    <w:rsid w:val="008957EF"/>
    <w:rsid w:val="00897631"/>
    <w:rsid w:val="00897D17"/>
    <w:rsid w:val="008A2D2C"/>
    <w:rsid w:val="008A2FD5"/>
    <w:rsid w:val="008A354C"/>
    <w:rsid w:val="008A3D78"/>
    <w:rsid w:val="008A5D79"/>
    <w:rsid w:val="008B1DC7"/>
    <w:rsid w:val="008B1FC6"/>
    <w:rsid w:val="008B2055"/>
    <w:rsid w:val="008B2109"/>
    <w:rsid w:val="008B464C"/>
    <w:rsid w:val="008B4AFD"/>
    <w:rsid w:val="008B4D65"/>
    <w:rsid w:val="008B5061"/>
    <w:rsid w:val="008B5AB6"/>
    <w:rsid w:val="008B66E2"/>
    <w:rsid w:val="008B7A31"/>
    <w:rsid w:val="008C3A9C"/>
    <w:rsid w:val="008C3DDC"/>
    <w:rsid w:val="008C408F"/>
    <w:rsid w:val="008C4933"/>
    <w:rsid w:val="008C5F2A"/>
    <w:rsid w:val="008D1EE0"/>
    <w:rsid w:val="008D2DB3"/>
    <w:rsid w:val="008D2DD1"/>
    <w:rsid w:val="008D3CBB"/>
    <w:rsid w:val="008E059B"/>
    <w:rsid w:val="008E0D44"/>
    <w:rsid w:val="008E2C9B"/>
    <w:rsid w:val="008E310E"/>
    <w:rsid w:val="008E33EF"/>
    <w:rsid w:val="008E37BB"/>
    <w:rsid w:val="008E5124"/>
    <w:rsid w:val="008E520F"/>
    <w:rsid w:val="008E5552"/>
    <w:rsid w:val="008E5B0B"/>
    <w:rsid w:val="008E6D3C"/>
    <w:rsid w:val="008E7107"/>
    <w:rsid w:val="008F0855"/>
    <w:rsid w:val="008F1370"/>
    <w:rsid w:val="008F25F9"/>
    <w:rsid w:val="008F2DE0"/>
    <w:rsid w:val="008F36CD"/>
    <w:rsid w:val="008F4697"/>
    <w:rsid w:val="008F699A"/>
    <w:rsid w:val="00900B0B"/>
    <w:rsid w:val="009032A2"/>
    <w:rsid w:val="009032EE"/>
    <w:rsid w:val="009042D0"/>
    <w:rsid w:val="00904953"/>
    <w:rsid w:val="00904B45"/>
    <w:rsid w:val="00904F50"/>
    <w:rsid w:val="00905242"/>
    <w:rsid w:val="0091003A"/>
    <w:rsid w:val="00912E6B"/>
    <w:rsid w:val="00913C5A"/>
    <w:rsid w:val="00913F63"/>
    <w:rsid w:val="009141CD"/>
    <w:rsid w:val="00915564"/>
    <w:rsid w:val="00915A2F"/>
    <w:rsid w:val="00916734"/>
    <w:rsid w:val="0092018E"/>
    <w:rsid w:val="00920545"/>
    <w:rsid w:val="00920821"/>
    <w:rsid w:val="00921905"/>
    <w:rsid w:val="00921ED7"/>
    <w:rsid w:val="00921F89"/>
    <w:rsid w:val="00922AB7"/>
    <w:rsid w:val="00923214"/>
    <w:rsid w:val="00923411"/>
    <w:rsid w:val="00923633"/>
    <w:rsid w:val="00926BDA"/>
    <w:rsid w:val="0092786D"/>
    <w:rsid w:val="009326D7"/>
    <w:rsid w:val="0093316D"/>
    <w:rsid w:val="009336A8"/>
    <w:rsid w:val="0093785F"/>
    <w:rsid w:val="00937B41"/>
    <w:rsid w:val="00940AD4"/>
    <w:rsid w:val="00940E72"/>
    <w:rsid w:val="009417CD"/>
    <w:rsid w:val="0094638C"/>
    <w:rsid w:val="009463DA"/>
    <w:rsid w:val="00947CB9"/>
    <w:rsid w:val="00950CCF"/>
    <w:rsid w:val="00957304"/>
    <w:rsid w:val="009573DC"/>
    <w:rsid w:val="00960009"/>
    <w:rsid w:val="00960BE2"/>
    <w:rsid w:val="009612CD"/>
    <w:rsid w:val="00961DBE"/>
    <w:rsid w:val="00961DE7"/>
    <w:rsid w:val="00962DF7"/>
    <w:rsid w:val="009657FA"/>
    <w:rsid w:val="009668CC"/>
    <w:rsid w:val="00970C57"/>
    <w:rsid w:val="00970F2B"/>
    <w:rsid w:val="009711DD"/>
    <w:rsid w:val="00976729"/>
    <w:rsid w:val="00976FB9"/>
    <w:rsid w:val="0098205F"/>
    <w:rsid w:val="00982885"/>
    <w:rsid w:val="00983A6F"/>
    <w:rsid w:val="00985810"/>
    <w:rsid w:val="00985BDA"/>
    <w:rsid w:val="00985D5A"/>
    <w:rsid w:val="00987783"/>
    <w:rsid w:val="00990960"/>
    <w:rsid w:val="0099270C"/>
    <w:rsid w:val="0099317D"/>
    <w:rsid w:val="00993485"/>
    <w:rsid w:val="0099654C"/>
    <w:rsid w:val="009A3D9A"/>
    <w:rsid w:val="009A4DF3"/>
    <w:rsid w:val="009A74CB"/>
    <w:rsid w:val="009B0B18"/>
    <w:rsid w:val="009B167E"/>
    <w:rsid w:val="009B3BAF"/>
    <w:rsid w:val="009B6E09"/>
    <w:rsid w:val="009B73A8"/>
    <w:rsid w:val="009C03F9"/>
    <w:rsid w:val="009C3689"/>
    <w:rsid w:val="009C3C41"/>
    <w:rsid w:val="009C59EC"/>
    <w:rsid w:val="009C6C92"/>
    <w:rsid w:val="009C6D7F"/>
    <w:rsid w:val="009D0584"/>
    <w:rsid w:val="009D090C"/>
    <w:rsid w:val="009D1F1B"/>
    <w:rsid w:val="009D219D"/>
    <w:rsid w:val="009D2373"/>
    <w:rsid w:val="009D29F3"/>
    <w:rsid w:val="009D2A0E"/>
    <w:rsid w:val="009D2C88"/>
    <w:rsid w:val="009D3FF2"/>
    <w:rsid w:val="009D4C9B"/>
    <w:rsid w:val="009D794E"/>
    <w:rsid w:val="009E047E"/>
    <w:rsid w:val="009E0538"/>
    <w:rsid w:val="009E1BAC"/>
    <w:rsid w:val="009E25BA"/>
    <w:rsid w:val="009E57B8"/>
    <w:rsid w:val="009E6AC2"/>
    <w:rsid w:val="009E6BF2"/>
    <w:rsid w:val="009F0078"/>
    <w:rsid w:val="009F0160"/>
    <w:rsid w:val="009F0BF6"/>
    <w:rsid w:val="009F1F99"/>
    <w:rsid w:val="009F2768"/>
    <w:rsid w:val="009F3BD4"/>
    <w:rsid w:val="009F5938"/>
    <w:rsid w:val="009F72EF"/>
    <w:rsid w:val="009F7C13"/>
    <w:rsid w:val="00A00C1C"/>
    <w:rsid w:val="00A01341"/>
    <w:rsid w:val="00A074E4"/>
    <w:rsid w:val="00A10380"/>
    <w:rsid w:val="00A119C6"/>
    <w:rsid w:val="00A11BDF"/>
    <w:rsid w:val="00A11F48"/>
    <w:rsid w:val="00A146AA"/>
    <w:rsid w:val="00A14AD9"/>
    <w:rsid w:val="00A1528F"/>
    <w:rsid w:val="00A15A32"/>
    <w:rsid w:val="00A16637"/>
    <w:rsid w:val="00A16668"/>
    <w:rsid w:val="00A21394"/>
    <w:rsid w:val="00A228B5"/>
    <w:rsid w:val="00A22CA0"/>
    <w:rsid w:val="00A2324B"/>
    <w:rsid w:val="00A248CE"/>
    <w:rsid w:val="00A24B0B"/>
    <w:rsid w:val="00A25FE7"/>
    <w:rsid w:val="00A26770"/>
    <w:rsid w:val="00A31216"/>
    <w:rsid w:val="00A31219"/>
    <w:rsid w:val="00A32822"/>
    <w:rsid w:val="00A328D3"/>
    <w:rsid w:val="00A33A06"/>
    <w:rsid w:val="00A355C1"/>
    <w:rsid w:val="00A362E5"/>
    <w:rsid w:val="00A3635B"/>
    <w:rsid w:val="00A36911"/>
    <w:rsid w:val="00A37016"/>
    <w:rsid w:val="00A372C2"/>
    <w:rsid w:val="00A40ED6"/>
    <w:rsid w:val="00A415BA"/>
    <w:rsid w:val="00A429DE"/>
    <w:rsid w:val="00A4323E"/>
    <w:rsid w:val="00A4603D"/>
    <w:rsid w:val="00A46C40"/>
    <w:rsid w:val="00A4765F"/>
    <w:rsid w:val="00A47A47"/>
    <w:rsid w:val="00A47FA5"/>
    <w:rsid w:val="00A500F8"/>
    <w:rsid w:val="00A507D5"/>
    <w:rsid w:val="00A50EB1"/>
    <w:rsid w:val="00A511D5"/>
    <w:rsid w:val="00A52B4B"/>
    <w:rsid w:val="00A52F06"/>
    <w:rsid w:val="00A533E0"/>
    <w:rsid w:val="00A547F5"/>
    <w:rsid w:val="00A54F1E"/>
    <w:rsid w:val="00A5633B"/>
    <w:rsid w:val="00A56748"/>
    <w:rsid w:val="00A572C7"/>
    <w:rsid w:val="00A60195"/>
    <w:rsid w:val="00A6041F"/>
    <w:rsid w:val="00A6063E"/>
    <w:rsid w:val="00A61125"/>
    <w:rsid w:val="00A62AAF"/>
    <w:rsid w:val="00A62EF9"/>
    <w:rsid w:val="00A6334F"/>
    <w:rsid w:val="00A63417"/>
    <w:rsid w:val="00A63433"/>
    <w:rsid w:val="00A63913"/>
    <w:rsid w:val="00A64C00"/>
    <w:rsid w:val="00A65170"/>
    <w:rsid w:val="00A65E91"/>
    <w:rsid w:val="00A66096"/>
    <w:rsid w:val="00A660F9"/>
    <w:rsid w:val="00A676E2"/>
    <w:rsid w:val="00A678CE"/>
    <w:rsid w:val="00A718DB"/>
    <w:rsid w:val="00A72DB1"/>
    <w:rsid w:val="00A762D9"/>
    <w:rsid w:val="00A77790"/>
    <w:rsid w:val="00A80AA1"/>
    <w:rsid w:val="00A80B28"/>
    <w:rsid w:val="00A8101D"/>
    <w:rsid w:val="00A844A7"/>
    <w:rsid w:val="00A84B65"/>
    <w:rsid w:val="00A85736"/>
    <w:rsid w:val="00A8578F"/>
    <w:rsid w:val="00A868C0"/>
    <w:rsid w:val="00A870D3"/>
    <w:rsid w:val="00A9002F"/>
    <w:rsid w:val="00A90809"/>
    <w:rsid w:val="00A90FF9"/>
    <w:rsid w:val="00A9183C"/>
    <w:rsid w:val="00A94828"/>
    <w:rsid w:val="00A970EA"/>
    <w:rsid w:val="00AA0897"/>
    <w:rsid w:val="00AA16AA"/>
    <w:rsid w:val="00AA202F"/>
    <w:rsid w:val="00AA40E4"/>
    <w:rsid w:val="00AA7860"/>
    <w:rsid w:val="00AB0770"/>
    <w:rsid w:val="00AB2039"/>
    <w:rsid w:val="00AB57DF"/>
    <w:rsid w:val="00AB5B92"/>
    <w:rsid w:val="00AB71E5"/>
    <w:rsid w:val="00AC0AD3"/>
    <w:rsid w:val="00AC1B9B"/>
    <w:rsid w:val="00AC2084"/>
    <w:rsid w:val="00AC419B"/>
    <w:rsid w:val="00AC463A"/>
    <w:rsid w:val="00AC5AC0"/>
    <w:rsid w:val="00AC63A0"/>
    <w:rsid w:val="00AD0A48"/>
    <w:rsid w:val="00AD3AA5"/>
    <w:rsid w:val="00AD61FF"/>
    <w:rsid w:val="00AD6952"/>
    <w:rsid w:val="00AD6BE5"/>
    <w:rsid w:val="00AE41D5"/>
    <w:rsid w:val="00AE7915"/>
    <w:rsid w:val="00AE7C1F"/>
    <w:rsid w:val="00AF164C"/>
    <w:rsid w:val="00AF2BBF"/>
    <w:rsid w:val="00AF5CA0"/>
    <w:rsid w:val="00AF5FC8"/>
    <w:rsid w:val="00AF7649"/>
    <w:rsid w:val="00B01150"/>
    <w:rsid w:val="00B047F6"/>
    <w:rsid w:val="00B079F7"/>
    <w:rsid w:val="00B10E7C"/>
    <w:rsid w:val="00B11CD5"/>
    <w:rsid w:val="00B12BCF"/>
    <w:rsid w:val="00B1347D"/>
    <w:rsid w:val="00B23052"/>
    <w:rsid w:val="00B23B3C"/>
    <w:rsid w:val="00B24C83"/>
    <w:rsid w:val="00B25658"/>
    <w:rsid w:val="00B27E53"/>
    <w:rsid w:val="00B32A0A"/>
    <w:rsid w:val="00B32F0B"/>
    <w:rsid w:val="00B36E21"/>
    <w:rsid w:val="00B37180"/>
    <w:rsid w:val="00B37CE9"/>
    <w:rsid w:val="00B41A64"/>
    <w:rsid w:val="00B41D84"/>
    <w:rsid w:val="00B43960"/>
    <w:rsid w:val="00B46EBF"/>
    <w:rsid w:val="00B471E3"/>
    <w:rsid w:val="00B504DF"/>
    <w:rsid w:val="00B50DCA"/>
    <w:rsid w:val="00B521B1"/>
    <w:rsid w:val="00B52870"/>
    <w:rsid w:val="00B533AC"/>
    <w:rsid w:val="00B56E08"/>
    <w:rsid w:val="00B56F1B"/>
    <w:rsid w:val="00B60915"/>
    <w:rsid w:val="00B60A7D"/>
    <w:rsid w:val="00B62634"/>
    <w:rsid w:val="00B62B48"/>
    <w:rsid w:val="00B6333D"/>
    <w:rsid w:val="00B66421"/>
    <w:rsid w:val="00B667E5"/>
    <w:rsid w:val="00B67B97"/>
    <w:rsid w:val="00B70C75"/>
    <w:rsid w:val="00B72C90"/>
    <w:rsid w:val="00B737D3"/>
    <w:rsid w:val="00B75460"/>
    <w:rsid w:val="00B76C7A"/>
    <w:rsid w:val="00B8093E"/>
    <w:rsid w:val="00B85077"/>
    <w:rsid w:val="00B86C02"/>
    <w:rsid w:val="00B87724"/>
    <w:rsid w:val="00B904B0"/>
    <w:rsid w:val="00B93D86"/>
    <w:rsid w:val="00B94669"/>
    <w:rsid w:val="00B96363"/>
    <w:rsid w:val="00B9746D"/>
    <w:rsid w:val="00BA09B8"/>
    <w:rsid w:val="00BA0EDA"/>
    <w:rsid w:val="00BA13AE"/>
    <w:rsid w:val="00BA178F"/>
    <w:rsid w:val="00BA36CA"/>
    <w:rsid w:val="00BA391F"/>
    <w:rsid w:val="00BA4249"/>
    <w:rsid w:val="00BA4366"/>
    <w:rsid w:val="00BA497F"/>
    <w:rsid w:val="00BA5136"/>
    <w:rsid w:val="00BA5D71"/>
    <w:rsid w:val="00BA64E6"/>
    <w:rsid w:val="00BA7C6C"/>
    <w:rsid w:val="00BA7CF5"/>
    <w:rsid w:val="00BB114C"/>
    <w:rsid w:val="00BB2CB3"/>
    <w:rsid w:val="00BB3CF1"/>
    <w:rsid w:val="00BB3D9A"/>
    <w:rsid w:val="00BB3DD5"/>
    <w:rsid w:val="00BB3F83"/>
    <w:rsid w:val="00BB471A"/>
    <w:rsid w:val="00BB5844"/>
    <w:rsid w:val="00BB6F50"/>
    <w:rsid w:val="00BB79D0"/>
    <w:rsid w:val="00BB7AA5"/>
    <w:rsid w:val="00BB7C9C"/>
    <w:rsid w:val="00BC310E"/>
    <w:rsid w:val="00BC3299"/>
    <w:rsid w:val="00BC4E7A"/>
    <w:rsid w:val="00BD00AD"/>
    <w:rsid w:val="00BD0AC9"/>
    <w:rsid w:val="00BD1F12"/>
    <w:rsid w:val="00BD2B9C"/>
    <w:rsid w:val="00BD30BE"/>
    <w:rsid w:val="00BD313B"/>
    <w:rsid w:val="00BD3DF3"/>
    <w:rsid w:val="00BD66E4"/>
    <w:rsid w:val="00BE207C"/>
    <w:rsid w:val="00BE2E07"/>
    <w:rsid w:val="00BE3353"/>
    <w:rsid w:val="00BE50FC"/>
    <w:rsid w:val="00BE5811"/>
    <w:rsid w:val="00BF227F"/>
    <w:rsid w:val="00BF2AF8"/>
    <w:rsid w:val="00BF439F"/>
    <w:rsid w:val="00BF67B0"/>
    <w:rsid w:val="00BF699D"/>
    <w:rsid w:val="00C00EBD"/>
    <w:rsid w:val="00C02E17"/>
    <w:rsid w:val="00C02FF5"/>
    <w:rsid w:val="00C04702"/>
    <w:rsid w:val="00C05817"/>
    <w:rsid w:val="00C05EAA"/>
    <w:rsid w:val="00C063BF"/>
    <w:rsid w:val="00C06D60"/>
    <w:rsid w:val="00C078EF"/>
    <w:rsid w:val="00C10BD7"/>
    <w:rsid w:val="00C11326"/>
    <w:rsid w:val="00C1520D"/>
    <w:rsid w:val="00C20977"/>
    <w:rsid w:val="00C21E24"/>
    <w:rsid w:val="00C2366F"/>
    <w:rsid w:val="00C238B8"/>
    <w:rsid w:val="00C23ED8"/>
    <w:rsid w:val="00C2487C"/>
    <w:rsid w:val="00C25796"/>
    <w:rsid w:val="00C261E1"/>
    <w:rsid w:val="00C274BA"/>
    <w:rsid w:val="00C320F9"/>
    <w:rsid w:val="00C33C4D"/>
    <w:rsid w:val="00C3517B"/>
    <w:rsid w:val="00C3566F"/>
    <w:rsid w:val="00C35DEB"/>
    <w:rsid w:val="00C3662A"/>
    <w:rsid w:val="00C428C5"/>
    <w:rsid w:val="00C42E9F"/>
    <w:rsid w:val="00C4466A"/>
    <w:rsid w:val="00C44D41"/>
    <w:rsid w:val="00C45EF3"/>
    <w:rsid w:val="00C51293"/>
    <w:rsid w:val="00C527BC"/>
    <w:rsid w:val="00C532F9"/>
    <w:rsid w:val="00C55A09"/>
    <w:rsid w:val="00C56B13"/>
    <w:rsid w:val="00C57B65"/>
    <w:rsid w:val="00C60FEA"/>
    <w:rsid w:val="00C61FB2"/>
    <w:rsid w:val="00C62C93"/>
    <w:rsid w:val="00C63818"/>
    <w:rsid w:val="00C66AEE"/>
    <w:rsid w:val="00C67CC3"/>
    <w:rsid w:val="00C7017E"/>
    <w:rsid w:val="00C72564"/>
    <w:rsid w:val="00C730AF"/>
    <w:rsid w:val="00C73144"/>
    <w:rsid w:val="00C74806"/>
    <w:rsid w:val="00C750D7"/>
    <w:rsid w:val="00C75F9A"/>
    <w:rsid w:val="00C76597"/>
    <w:rsid w:val="00C77063"/>
    <w:rsid w:val="00C77F47"/>
    <w:rsid w:val="00C806CA"/>
    <w:rsid w:val="00C80A27"/>
    <w:rsid w:val="00C80F8D"/>
    <w:rsid w:val="00C84AFE"/>
    <w:rsid w:val="00C876C0"/>
    <w:rsid w:val="00C87FF2"/>
    <w:rsid w:val="00C917B2"/>
    <w:rsid w:val="00C973AD"/>
    <w:rsid w:val="00C9769B"/>
    <w:rsid w:val="00CA551A"/>
    <w:rsid w:val="00CA5990"/>
    <w:rsid w:val="00CA5D05"/>
    <w:rsid w:val="00CA7C20"/>
    <w:rsid w:val="00CB01C9"/>
    <w:rsid w:val="00CB166A"/>
    <w:rsid w:val="00CB1770"/>
    <w:rsid w:val="00CB1CA9"/>
    <w:rsid w:val="00CB1E66"/>
    <w:rsid w:val="00CB1ED6"/>
    <w:rsid w:val="00CB2375"/>
    <w:rsid w:val="00CB2BAE"/>
    <w:rsid w:val="00CB35D7"/>
    <w:rsid w:val="00CB369B"/>
    <w:rsid w:val="00CB4C92"/>
    <w:rsid w:val="00CB6516"/>
    <w:rsid w:val="00CB71D2"/>
    <w:rsid w:val="00CB7E51"/>
    <w:rsid w:val="00CC0DC2"/>
    <w:rsid w:val="00CC21EC"/>
    <w:rsid w:val="00CC2249"/>
    <w:rsid w:val="00CC2B61"/>
    <w:rsid w:val="00CC355D"/>
    <w:rsid w:val="00CC36D4"/>
    <w:rsid w:val="00CC4432"/>
    <w:rsid w:val="00CC46B6"/>
    <w:rsid w:val="00CC4855"/>
    <w:rsid w:val="00CC51B7"/>
    <w:rsid w:val="00CC7520"/>
    <w:rsid w:val="00CD0FC7"/>
    <w:rsid w:val="00CD187B"/>
    <w:rsid w:val="00CD24D7"/>
    <w:rsid w:val="00CD2598"/>
    <w:rsid w:val="00CD4E39"/>
    <w:rsid w:val="00CD593E"/>
    <w:rsid w:val="00CD5DBA"/>
    <w:rsid w:val="00CD5DF8"/>
    <w:rsid w:val="00CD7D8F"/>
    <w:rsid w:val="00CD7EE4"/>
    <w:rsid w:val="00CD7FFE"/>
    <w:rsid w:val="00CE1982"/>
    <w:rsid w:val="00CE23D2"/>
    <w:rsid w:val="00CE3A3C"/>
    <w:rsid w:val="00CE46E8"/>
    <w:rsid w:val="00CE4D47"/>
    <w:rsid w:val="00CE5243"/>
    <w:rsid w:val="00CE6329"/>
    <w:rsid w:val="00CF0F5C"/>
    <w:rsid w:val="00CF5FC1"/>
    <w:rsid w:val="00CF67B6"/>
    <w:rsid w:val="00D00623"/>
    <w:rsid w:val="00D010F8"/>
    <w:rsid w:val="00D02080"/>
    <w:rsid w:val="00D0576D"/>
    <w:rsid w:val="00D075A4"/>
    <w:rsid w:val="00D125B8"/>
    <w:rsid w:val="00D14EC1"/>
    <w:rsid w:val="00D15A37"/>
    <w:rsid w:val="00D2347C"/>
    <w:rsid w:val="00D2467D"/>
    <w:rsid w:val="00D247C4"/>
    <w:rsid w:val="00D24CF7"/>
    <w:rsid w:val="00D2605A"/>
    <w:rsid w:val="00D26A15"/>
    <w:rsid w:val="00D27E29"/>
    <w:rsid w:val="00D307AD"/>
    <w:rsid w:val="00D31703"/>
    <w:rsid w:val="00D31D13"/>
    <w:rsid w:val="00D34DBC"/>
    <w:rsid w:val="00D36238"/>
    <w:rsid w:val="00D371A1"/>
    <w:rsid w:val="00D41552"/>
    <w:rsid w:val="00D43274"/>
    <w:rsid w:val="00D438CA"/>
    <w:rsid w:val="00D441CC"/>
    <w:rsid w:val="00D51B6A"/>
    <w:rsid w:val="00D51F81"/>
    <w:rsid w:val="00D52028"/>
    <w:rsid w:val="00D60032"/>
    <w:rsid w:val="00D6200D"/>
    <w:rsid w:val="00D624B2"/>
    <w:rsid w:val="00D63E1A"/>
    <w:rsid w:val="00D63E35"/>
    <w:rsid w:val="00D6681E"/>
    <w:rsid w:val="00D66CD7"/>
    <w:rsid w:val="00D709BF"/>
    <w:rsid w:val="00D71B5B"/>
    <w:rsid w:val="00D71CCD"/>
    <w:rsid w:val="00D724B7"/>
    <w:rsid w:val="00D7259E"/>
    <w:rsid w:val="00D74C87"/>
    <w:rsid w:val="00D75A02"/>
    <w:rsid w:val="00D8004E"/>
    <w:rsid w:val="00D80261"/>
    <w:rsid w:val="00D81523"/>
    <w:rsid w:val="00D824D7"/>
    <w:rsid w:val="00D839D8"/>
    <w:rsid w:val="00D84F98"/>
    <w:rsid w:val="00D86BD2"/>
    <w:rsid w:val="00D91FEE"/>
    <w:rsid w:val="00D954B2"/>
    <w:rsid w:val="00D96808"/>
    <w:rsid w:val="00D96CC2"/>
    <w:rsid w:val="00D96DCB"/>
    <w:rsid w:val="00D97FF2"/>
    <w:rsid w:val="00DA00ED"/>
    <w:rsid w:val="00DA2DCC"/>
    <w:rsid w:val="00DA2E69"/>
    <w:rsid w:val="00DA4693"/>
    <w:rsid w:val="00DA6AF5"/>
    <w:rsid w:val="00DB07F3"/>
    <w:rsid w:val="00DB0E4B"/>
    <w:rsid w:val="00DB2603"/>
    <w:rsid w:val="00DB47CC"/>
    <w:rsid w:val="00DB4CC5"/>
    <w:rsid w:val="00DB60E0"/>
    <w:rsid w:val="00DC3D40"/>
    <w:rsid w:val="00DC46C2"/>
    <w:rsid w:val="00DC5548"/>
    <w:rsid w:val="00DD048A"/>
    <w:rsid w:val="00DD36F2"/>
    <w:rsid w:val="00DD41B8"/>
    <w:rsid w:val="00DD4C01"/>
    <w:rsid w:val="00DD55DE"/>
    <w:rsid w:val="00DD5DDF"/>
    <w:rsid w:val="00DD6D13"/>
    <w:rsid w:val="00DE11C5"/>
    <w:rsid w:val="00DE143B"/>
    <w:rsid w:val="00DE1FDC"/>
    <w:rsid w:val="00DE4722"/>
    <w:rsid w:val="00DE57D3"/>
    <w:rsid w:val="00DE607D"/>
    <w:rsid w:val="00DE79F6"/>
    <w:rsid w:val="00DE7B63"/>
    <w:rsid w:val="00DE7C7D"/>
    <w:rsid w:val="00DF0469"/>
    <w:rsid w:val="00DF07DC"/>
    <w:rsid w:val="00DF08AE"/>
    <w:rsid w:val="00DF0E7B"/>
    <w:rsid w:val="00DF2E90"/>
    <w:rsid w:val="00DF33FC"/>
    <w:rsid w:val="00DF4706"/>
    <w:rsid w:val="00DF7F5E"/>
    <w:rsid w:val="00E004F5"/>
    <w:rsid w:val="00E00C6C"/>
    <w:rsid w:val="00E01939"/>
    <w:rsid w:val="00E01F35"/>
    <w:rsid w:val="00E04203"/>
    <w:rsid w:val="00E058AF"/>
    <w:rsid w:val="00E0645A"/>
    <w:rsid w:val="00E07FAE"/>
    <w:rsid w:val="00E106CE"/>
    <w:rsid w:val="00E10D5B"/>
    <w:rsid w:val="00E11CB8"/>
    <w:rsid w:val="00E1272E"/>
    <w:rsid w:val="00E13420"/>
    <w:rsid w:val="00E15E50"/>
    <w:rsid w:val="00E16978"/>
    <w:rsid w:val="00E1754E"/>
    <w:rsid w:val="00E17DE8"/>
    <w:rsid w:val="00E21155"/>
    <w:rsid w:val="00E22FA5"/>
    <w:rsid w:val="00E23056"/>
    <w:rsid w:val="00E2465A"/>
    <w:rsid w:val="00E25739"/>
    <w:rsid w:val="00E34AEC"/>
    <w:rsid w:val="00E359D9"/>
    <w:rsid w:val="00E36703"/>
    <w:rsid w:val="00E408FB"/>
    <w:rsid w:val="00E40E1F"/>
    <w:rsid w:val="00E43005"/>
    <w:rsid w:val="00E43A13"/>
    <w:rsid w:val="00E4489D"/>
    <w:rsid w:val="00E45BD5"/>
    <w:rsid w:val="00E46037"/>
    <w:rsid w:val="00E46147"/>
    <w:rsid w:val="00E4759D"/>
    <w:rsid w:val="00E47951"/>
    <w:rsid w:val="00E524C9"/>
    <w:rsid w:val="00E5420C"/>
    <w:rsid w:val="00E54670"/>
    <w:rsid w:val="00E57AD0"/>
    <w:rsid w:val="00E61A4F"/>
    <w:rsid w:val="00E61ACE"/>
    <w:rsid w:val="00E64C8D"/>
    <w:rsid w:val="00E661BF"/>
    <w:rsid w:val="00E66F8D"/>
    <w:rsid w:val="00E70D49"/>
    <w:rsid w:val="00E72057"/>
    <w:rsid w:val="00E74CC0"/>
    <w:rsid w:val="00E74E25"/>
    <w:rsid w:val="00E75032"/>
    <w:rsid w:val="00E75961"/>
    <w:rsid w:val="00E75DAB"/>
    <w:rsid w:val="00E76725"/>
    <w:rsid w:val="00E80F5A"/>
    <w:rsid w:val="00E84D31"/>
    <w:rsid w:val="00E859D6"/>
    <w:rsid w:val="00E86404"/>
    <w:rsid w:val="00E86DFA"/>
    <w:rsid w:val="00E875C2"/>
    <w:rsid w:val="00E921AF"/>
    <w:rsid w:val="00E92261"/>
    <w:rsid w:val="00E92A7A"/>
    <w:rsid w:val="00E95195"/>
    <w:rsid w:val="00E96A5A"/>
    <w:rsid w:val="00E97BD0"/>
    <w:rsid w:val="00EA2ED6"/>
    <w:rsid w:val="00EA514E"/>
    <w:rsid w:val="00EA6078"/>
    <w:rsid w:val="00EB2C45"/>
    <w:rsid w:val="00EB34A9"/>
    <w:rsid w:val="00EB4FF5"/>
    <w:rsid w:val="00EB5223"/>
    <w:rsid w:val="00EB60A9"/>
    <w:rsid w:val="00EC1274"/>
    <w:rsid w:val="00EC1836"/>
    <w:rsid w:val="00EC2982"/>
    <w:rsid w:val="00EC2AF8"/>
    <w:rsid w:val="00EC4526"/>
    <w:rsid w:val="00EC79A9"/>
    <w:rsid w:val="00ED1701"/>
    <w:rsid w:val="00ED33AA"/>
    <w:rsid w:val="00ED35E2"/>
    <w:rsid w:val="00EE14CA"/>
    <w:rsid w:val="00EE2826"/>
    <w:rsid w:val="00EE4454"/>
    <w:rsid w:val="00EE5170"/>
    <w:rsid w:val="00EE5A0F"/>
    <w:rsid w:val="00EE63D4"/>
    <w:rsid w:val="00EE6C5B"/>
    <w:rsid w:val="00EE6E09"/>
    <w:rsid w:val="00EF0F63"/>
    <w:rsid w:val="00EF3069"/>
    <w:rsid w:val="00EF60DD"/>
    <w:rsid w:val="00EF741E"/>
    <w:rsid w:val="00EF7F90"/>
    <w:rsid w:val="00F00AD4"/>
    <w:rsid w:val="00F00BCB"/>
    <w:rsid w:val="00F048FA"/>
    <w:rsid w:val="00F0490C"/>
    <w:rsid w:val="00F070D9"/>
    <w:rsid w:val="00F11D9C"/>
    <w:rsid w:val="00F12B98"/>
    <w:rsid w:val="00F13D73"/>
    <w:rsid w:val="00F14E9B"/>
    <w:rsid w:val="00F1553F"/>
    <w:rsid w:val="00F15FAD"/>
    <w:rsid w:val="00F211D6"/>
    <w:rsid w:val="00F22B2B"/>
    <w:rsid w:val="00F24CEC"/>
    <w:rsid w:val="00F26BF3"/>
    <w:rsid w:val="00F26C6E"/>
    <w:rsid w:val="00F26D35"/>
    <w:rsid w:val="00F27E07"/>
    <w:rsid w:val="00F304C8"/>
    <w:rsid w:val="00F31621"/>
    <w:rsid w:val="00F32C7D"/>
    <w:rsid w:val="00F335A0"/>
    <w:rsid w:val="00F34B55"/>
    <w:rsid w:val="00F355F2"/>
    <w:rsid w:val="00F3695E"/>
    <w:rsid w:val="00F36BC1"/>
    <w:rsid w:val="00F36CAF"/>
    <w:rsid w:val="00F37AAC"/>
    <w:rsid w:val="00F37DF2"/>
    <w:rsid w:val="00F421AD"/>
    <w:rsid w:val="00F45649"/>
    <w:rsid w:val="00F45DCF"/>
    <w:rsid w:val="00F514E5"/>
    <w:rsid w:val="00F52DDD"/>
    <w:rsid w:val="00F53CC1"/>
    <w:rsid w:val="00F53CFB"/>
    <w:rsid w:val="00F5564E"/>
    <w:rsid w:val="00F568CB"/>
    <w:rsid w:val="00F57CDB"/>
    <w:rsid w:val="00F60C56"/>
    <w:rsid w:val="00F613C8"/>
    <w:rsid w:val="00F619A1"/>
    <w:rsid w:val="00F61AB2"/>
    <w:rsid w:val="00F63BF1"/>
    <w:rsid w:val="00F65715"/>
    <w:rsid w:val="00F65F35"/>
    <w:rsid w:val="00F67903"/>
    <w:rsid w:val="00F70011"/>
    <w:rsid w:val="00F71C44"/>
    <w:rsid w:val="00F723A3"/>
    <w:rsid w:val="00F730AC"/>
    <w:rsid w:val="00F75995"/>
    <w:rsid w:val="00F7671A"/>
    <w:rsid w:val="00F773D3"/>
    <w:rsid w:val="00F77A2B"/>
    <w:rsid w:val="00F80DB7"/>
    <w:rsid w:val="00F81CD8"/>
    <w:rsid w:val="00F82488"/>
    <w:rsid w:val="00F85330"/>
    <w:rsid w:val="00F85FFF"/>
    <w:rsid w:val="00F86CE6"/>
    <w:rsid w:val="00F87375"/>
    <w:rsid w:val="00F92E9C"/>
    <w:rsid w:val="00F933D9"/>
    <w:rsid w:val="00F95A0B"/>
    <w:rsid w:val="00F95B22"/>
    <w:rsid w:val="00FA0E7F"/>
    <w:rsid w:val="00FA4D83"/>
    <w:rsid w:val="00FA4F10"/>
    <w:rsid w:val="00FA4F32"/>
    <w:rsid w:val="00FA6AAA"/>
    <w:rsid w:val="00FA775C"/>
    <w:rsid w:val="00FB0801"/>
    <w:rsid w:val="00FB1929"/>
    <w:rsid w:val="00FB2EA7"/>
    <w:rsid w:val="00FB554E"/>
    <w:rsid w:val="00FB5CA0"/>
    <w:rsid w:val="00FB5FC4"/>
    <w:rsid w:val="00FB6FA6"/>
    <w:rsid w:val="00FB713B"/>
    <w:rsid w:val="00FC086C"/>
    <w:rsid w:val="00FC14AF"/>
    <w:rsid w:val="00FC168F"/>
    <w:rsid w:val="00FC4294"/>
    <w:rsid w:val="00FC4B82"/>
    <w:rsid w:val="00FC4B9B"/>
    <w:rsid w:val="00FC4D98"/>
    <w:rsid w:val="00FC4EBF"/>
    <w:rsid w:val="00FC6397"/>
    <w:rsid w:val="00FC63DD"/>
    <w:rsid w:val="00FC688B"/>
    <w:rsid w:val="00FC767D"/>
    <w:rsid w:val="00FC77A4"/>
    <w:rsid w:val="00FD0096"/>
    <w:rsid w:val="00FD0A69"/>
    <w:rsid w:val="00FD1A1F"/>
    <w:rsid w:val="00FD279C"/>
    <w:rsid w:val="00FD2CF2"/>
    <w:rsid w:val="00FD3DEA"/>
    <w:rsid w:val="00FD4F07"/>
    <w:rsid w:val="00FD59B2"/>
    <w:rsid w:val="00FD63DA"/>
    <w:rsid w:val="00FE10E8"/>
    <w:rsid w:val="00FE1B82"/>
    <w:rsid w:val="00FE2270"/>
    <w:rsid w:val="00FE2D24"/>
    <w:rsid w:val="00FE4127"/>
    <w:rsid w:val="00FE45F8"/>
    <w:rsid w:val="00FE66AB"/>
    <w:rsid w:val="00FE6A90"/>
    <w:rsid w:val="00FE793C"/>
    <w:rsid w:val="00FF08B6"/>
    <w:rsid w:val="00FF278E"/>
    <w:rsid w:val="00FF4015"/>
    <w:rsid w:val="00FF4B00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41C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rsid w:val="00D441CC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D441CC"/>
    <w:rPr>
      <w:rFonts w:ascii="Courier New" w:hAnsi="Courier New" w:cs="Courier New"/>
      <w:sz w:val="24"/>
    </w:rPr>
  </w:style>
  <w:style w:type="paragraph" w:styleId="Koptekst">
    <w:name w:val="header"/>
    <w:basedOn w:val="Standaard"/>
    <w:rsid w:val="00D441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441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441CC"/>
  </w:style>
  <w:style w:type="paragraph" w:styleId="Ballontekst">
    <w:name w:val="Balloon Text"/>
    <w:basedOn w:val="Standaard"/>
    <w:semiHidden/>
    <w:rsid w:val="00D441CC"/>
    <w:rPr>
      <w:rFonts w:ascii="Tahoma" w:hAnsi="Tahoma" w:cs="Tahoma"/>
      <w:sz w:val="16"/>
      <w:szCs w:val="16"/>
    </w:rPr>
  </w:style>
  <w:style w:type="character" w:styleId="Hyperlink">
    <w:name w:val="Hyperlink"/>
    <w:rsid w:val="00D441CC"/>
    <w:rPr>
      <w:color w:val="0000FF"/>
      <w:u w:val="single"/>
    </w:rPr>
  </w:style>
  <w:style w:type="character" w:styleId="GevolgdeHyperlink">
    <w:name w:val="FollowedHyperlink"/>
    <w:rsid w:val="00FE1B82"/>
    <w:rPr>
      <w:color w:val="800080"/>
      <w:u w:val="single"/>
    </w:rPr>
  </w:style>
  <w:style w:type="paragraph" w:styleId="Lijstalinea">
    <w:name w:val="List Paragraph"/>
    <w:basedOn w:val="Standaard"/>
    <w:qFormat/>
    <w:rsid w:val="00CD5D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Geenafstand">
    <w:name w:val="No Spacing"/>
    <w:uiPriority w:val="1"/>
    <w:qFormat/>
    <w:rsid w:val="007A0C1F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F7F90"/>
    <w:rPr>
      <w:b/>
      <w:bCs/>
    </w:rPr>
  </w:style>
  <w:style w:type="paragraph" w:customStyle="1" w:styleId="Default">
    <w:name w:val="Default"/>
    <w:rsid w:val="000145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qFormat/>
    <w:rsid w:val="00A676E2"/>
    <w:rPr>
      <w:i/>
      <w:iCs/>
    </w:rPr>
  </w:style>
  <w:style w:type="paragraph" w:styleId="Normaalweb">
    <w:name w:val="Normal (Web)"/>
    <w:basedOn w:val="Standaard"/>
    <w:uiPriority w:val="99"/>
    <w:unhideWhenUsed/>
    <w:rsid w:val="008947F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4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412">
          <w:marLeft w:val="62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7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504">
              <w:marLeft w:val="0"/>
              <w:marRight w:val="0"/>
              <w:marTop w:val="248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9C919-6D4C-4BA3-88FD-19E3A4ED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bijeenkomst van het Platform Armoedebestrijding Waddinxveen</vt:lpstr>
    </vt:vector>
  </TitlesOfParts>
  <Company>SWW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bijeenkomst van het Platform Armoedebestrijding Waddinxveen</dc:title>
  <dc:subject>Verslag Platformvergadering 23 d.d. 130307</dc:subject>
  <dc:creator>SWW</dc:creator>
  <cp:lastModifiedBy>J. van Heemst</cp:lastModifiedBy>
  <cp:revision>2</cp:revision>
  <cp:lastPrinted>2018-07-04T20:20:00Z</cp:lastPrinted>
  <dcterms:created xsi:type="dcterms:W3CDTF">2018-12-28T12:43:00Z</dcterms:created>
  <dcterms:modified xsi:type="dcterms:W3CDTF">2018-12-28T12:43:00Z</dcterms:modified>
</cp:coreProperties>
</file>