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55" w:rsidRDefault="00884255" w:rsidP="00884255">
      <w:pPr>
        <w:ind w:firstLine="708"/>
        <w:rPr>
          <w:rFonts w:cs="Arial"/>
          <w:b/>
          <w:bCs/>
        </w:rPr>
      </w:pPr>
      <w:r>
        <w:rPr>
          <w:rFonts w:cs="Arial"/>
          <w:b/>
          <w:bCs/>
        </w:rPr>
        <w:t xml:space="preserve"> </w:t>
      </w:r>
    </w:p>
    <w:p w:rsidR="00884255" w:rsidRDefault="00884255" w:rsidP="00884255"/>
    <w:p w:rsidR="00884255" w:rsidRDefault="00884255" w:rsidP="00884255">
      <w:pPr>
        <w:jc w:val="center"/>
        <w:rPr>
          <w:rFonts w:cs="Arial"/>
          <w:b/>
          <w:szCs w:val="22"/>
        </w:rPr>
      </w:pPr>
      <w:r w:rsidRPr="00D47FBD">
        <w:rPr>
          <w:rFonts w:cs="Arial"/>
          <w:b/>
          <w:szCs w:val="22"/>
        </w:rPr>
        <w:t xml:space="preserve">Verslag </w:t>
      </w:r>
      <w:r>
        <w:rPr>
          <w:rFonts w:cs="Arial"/>
          <w:b/>
          <w:szCs w:val="22"/>
        </w:rPr>
        <w:t xml:space="preserve">Kwartaaloverleg met de Gemeente </w:t>
      </w:r>
    </w:p>
    <w:p w:rsidR="00884255" w:rsidRDefault="00884255" w:rsidP="00884255">
      <w:pPr>
        <w:jc w:val="center"/>
        <w:rPr>
          <w:rFonts w:cs="Arial"/>
          <w:b/>
          <w:szCs w:val="22"/>
        </w:rPr>
      </w:pPr>
      <w:r w:rsidRPr="00D47FBD">
        <w:rPr>
          <w:rFonts w:cs="Arial"/>
          <w:b/>
          <w:szCs w:val="22"/>
        </w:rPr>
        <w:t xml:space="preserve">gehouden op </w:t>
      </w:r>
      <w:r w:rsidR="00443689">
        <w:rPr>
          <w:rFonts w:cs="Arial"/>
          <w:b/>
          <w:szCs w:val="22"/>
        </w:rPr>
        <w:t xml:space="preserve"> </w:t>
      </w:r>
      <w:r w:rsidR="00AF5BFE">
        <w:rPr>
          <w:rFonts w:cs="Arial"/>
          <w:b/>
          <w:szCs w:val="22"/>
        </w:rPr>
        <w:t>9</w:t>
      </w:r>
      <w:r w:rsidR="00065B11">
        <w:rPr>
          <w:rFonts w:cs="Arial"/>
          <w:b/>
          <w:szCs w:val="22"/>
        </w:rPr>
        <w:t xml:space="preserve"> </w:t>
      </w:r>
      <w:r w:rsidR="008232AA">
        <w:rPr>
          <w:rFonts w:cs="Arial"/>
          <w:b/>
          <w:szCs w:val="22"/>
        </w:rPr>
        <w:t>december</w:t>
      </w:r>
      <w:r>
        <w:rPr>
          <w:rFonts w:cs="Arial"/>
          <w:b/>
          <w:szCs w:val="22"/>
        </w:rPr>
        <w:t xml:space="preserve"> 201</w:t>
      </w:r>
      <w:r w:rsidR="00820852">
        <w:rPr>
          <w:rFonts w:cs="Arial"/>
          <w:b/>
          <w:szCs w:val="22"/>
        </w:rPr>
        <w:t>5</w:t>
      </w:r>
    </w:p>
    <w:p w:rsidR="00884255" w:rsidRPr="0046733C" w:rsidRDefault="00E378EE" w:rsidP="009B081B">
      <w:pPr>
        <w:jc w:val="center"/>
        <w:rPr>
          <w:rFonts w:cs="Arial"/>
          <w:szCs w:val="22"/>
        </w:rPr>
      </w:pPr>
      <w:r>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9B081B">
        <w:rPr>
          <w:rFonts w:cs="Arial"/>
          <w:szCs w:val="22"/>
        </w:rPr>
        <w:t>Mevr. Leferink (</w:t>
      </w:r>
      <w:r>
        <w:rPr>
          <w:rFonts w:cs="Arial"/>
          <w:szCs w:val="22"/>
        </w:rPr>
        <w:t>Mevr. J. Nieboer (wethouder)</w:t>
      </w:r>
      <w:r w:rsidRPr="00BA24DF">
        <w:rPr>
          <w:rFonts w:cs="Arial"/>
          <w:szCs w:val="22"/>
        </w:rPr>
        <w:t xml:space="preserve"> </w:t>
      </w:r>
      <w:r w:rsidR="006275EE" w:rsidRPr="00BA24DF">
        <w:rPr>
          <w:rFonts w:cs="Arial"/>
          <w:szCs w:val="22"/>
        </w:rPr>
        <w:t>dhr. R. Smit</w:t>
      </w:r>
      <w:r w:rsidR="006275EE">
        <w:rPr>
          <w:rFonts w:cs="Arial"/>
          <w:szCs w:val="22"/>
        </w:rPr>
        <w:t xml:space="preserve"> en </w:t>
      </w:r>
      <w:r>
        <w:rPr>
          <w:rFonts w:cs="Arial"/>
          <w:szCs w:val="22"/>
        </w:rPr>
        <w:t>dhr. J. Visser.</w:t>
      </w:r>
    </w:p>
    <w:p w:rsidR="00884255" w:rsidRDefault="00884255" w:rsidP="00884255">
      <w:pPr>
        <w:rPr>
          <w:rFonts w:cs="Arial"/>
          <w:szCs w:val="22"/>
        </w:rPr>
      </w:pPr>
      <w:r>
        <w:rPr>
          <w:rFonts w:cs="Arial"/>
          <w:szCs w:val="22"/>
        </w:rPr>
        <w:t>Namens PSW/CR: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J. van Heemst    </w:t>
      </w:r>
    </w:p>
    <w:p w:rsidR="00884255" w:rsidRDefault="00884255" w:rsidP="00860FAD">
      <w:pPr>
        <w:pStyle w:val="Lijstalinea"/>
        <w:ind w:left="360"/>
        <w:rPr>
          <w:rFonts w:ascii="Arial" w:hAnsi="Arial" w:cs="Arial"/>
          <w:b/>
          <w:bCs/>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884255" w:rsidRDefault="00DC773D" w:rsidP="00884255">
      <w:pPr>
        <w:rPr>
          <w:rFonts w:cs="Arial"/>
          <w:szCs w:val="22"/>
        </w:rPr>
      </w:pPr>
      <w:r>
        <w:rPr>
          <w:rFonts w:cs="Arial"/>
          <w:szCs w:val="22"/>
        </w:rPr>
        <w:t>Mevr. Nieboer</w:t>
      </w:r>
      <w:r w:rsidR="00884255">
        <w:rPr>
          <w:rFonts w:cs="Arial"/>
          <w:szCs w:val="22"/>
        </w:rPr>
        <w:t xml:space="preserve"> o</w:t>
      </w:r>
      <w:r w:rsidR="00884255" w:rsidRPr="0046733C">
        <w:rPr>
          <w:rFonts w:cs="Arial"/>
          <w:szCs w:val="22"/>
        </w:rPr>
        <w:t xml:space="preserve">pent om </w:t>
      </w:r>
      <w:r w:rsidR="00884255">
        <w:rPr>
          <w:rFonts w:cs="Arial"/>
          <w:szCs w:val="22"/>
        </w:rPr>
        <w:t>1</w:t>
      </w:r>
      <w:r>
        <w:rPr>
          <w:rFonts w:cs="Arial"/>
          <w:szCs w:val="22"/>
        </w:rPr>
        <w:t>5</w:t>
      </w:r>
      <w:r w:rsidR="00884255">
        <w:rPr>
          <w:rFonts w:cs="Arial"/>
          <w:szCs w:val="22"/>
        </w:rPr>
        <w:t>.</w:t>
      </w:r>
      <w:r>
        <w:rPr>
          <w:rFonts w:cs="Arial"/>
          <w:szCs w:val="22"/>
        </w:rPr>
        <w:t>45</w:t>
      </w:r>
      <w:r w:rsidR="00884255">
        <w:rPr>
          <w:rFonts w:cs="Arial"/>
          <w:szCs w:val="22"/>
        </w:rPr>
        <w:t xml:space="preserve"> </w:t>
      </w:r>
      <w:r w:rsidR="00884255" w:rsidRPr="0046733C">
        <w:rPr>
          <w:rFonts w:cs="Arial"/>
          <w:szCs w:val="22"/>
        </w:rPr>
        <w:t xml:space="preserve">uur </w:t>
      </w:r>
      <w:r w:rsidR="00884255">
        <w:rPr>
          <w:rFonts w:cs="Arial"/>
          <w:szCs w:val="22"/>
        </w:rPr>
        <w:t>het overleg</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884255">
        <w:rPr>
          <w:rFonts w:cs="Arial"/>
          <w:szCs w:val="22"/>
        </w:rPr>
        <w:t xml:space="preserve">. </w:t>
      </w:r>
      <w:r>
        <w:rPr>
          <w:rFonts w:cs="Arial"/>
          <w:szCs w:val="22"/>
        </w:rPr>
        <w:t xml:space="preserve">Zij meldt dat Mevr. B. Leferink (CDA) de plaats zal gaan innemen van </w:t>
      </w:r>
      <w:r w:rsidR="002E1189">
        <w:rPr>
          <w:rFonts w:cs="Arial"/>
          <w:szCs w:val="22"/>
        </w:rPr>
        <w:t>de recentelijk vertrokken wethouder</w:t>
      </w:r>
      <w:r>
        <w:rPr>
          <w:rFonts w:cs="Arial"/>
          <w:szCs w:val="22"/>
        </w:rPr>
        <w:t xml:space="preserve"> M. Vroom. </w:t>
      </w:r>
      <w:r w:rsidR="002E1189">
        <w:rPr>
          <w:rFonts w:cs="Arial"/>
          <w:szCs w:val="22"/>
        </w:rPr>
        <w:t xml:space="preserve">Vermoedelijk wordt </w:t>
      </w:r>
      <w:r w:rsidR="005712A7">
        <w:rPr>
          <w:rFonts w:cs="Arial"/>
          <w:szCs w:val="22"/>
        </w:rPr>
        <w:t>de nieuwe wethouder</w:t>
      </w:r>
      <w:r w:rsidR="002E1189">
        <w:rPr>
          <w:rFonts w:cs="Arial"/>
          <w:szCs w:val="22"/>
        </w:rPr>
        <w:t xml:space="preserve"> in januari a.s. geïnstalleerd.</w:t>
      </w:r>
    </w:p>
    <w:p w:rsidR="006275EE" w:rsidRDefault="006275EE" w:rsidP="00884255">
      <w:pPr>
        <w:rPr>
          <w:rFonts w:cs="Arial"/>
          <w:b/>
          <w:bCs/>
          <w:sz w:val="24"/>
        </w:rPr>
      </w:pPr>
    </w:p>
    <w:p w:rsidR="00884255" w:rsidRDefault="00884255" w:rsidP="00884255">
      <w:pPr>
        <w:rPr>
          <w:rFonts w:cs="Arial"/>
          <w:b/>
          <w:bCs/>
          <w:sz w:val="24"/>
        </w:rPr>
      </w:pPr>
      <w:r>
        <w:rPr>
          <w:rFonts w:cs="Arial"/>
          <w:b/>
          <w:bCs/>
          <w:sz w:val="24"/>
        </w:rPr>
        <w:t xml:space="preserve">2. Verslag Kwartaaloverleg </w:t>
      </w:r>
      <w:r w:rsidR="002E1189">
        <w:rPr>
          <w:rFonts w:cs="Arial"/>
          <w:b/>
          <w:bCs/>
          <w:sz w:val="24"/>
        </w:rPr>
        <w:t>9</w:t>
      </w:r>
      <w:r>
        <w:rPr>
          <w:rFonts w:cs="Arial"/>
          <w:b/>
          <w:bCs/>
          <w:sz w:val="24"/>
        </w:rPr>
        <w:t xml:space="preserve"> </w:t>
      </w:r>
      <w:r w:rsidR="002E1189">
        <w:rPr>
          <w:rFonts w:cs="Arial"/>
          <w:b/>
          <w:bCs/>
          <w:sz w:val="24"/>
        </w:rPr>
        <w:t>september</w:t>
      </w:r>
      <w:r>
        <w:rPr>
          <w:rFonts w:cs="Arial"/>
          <w:b/>
          <w:bCs/>
          <w:sz w:val="24"/>
        </w:rPr>
        <w:t xml:space="preserve"> j.l.</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 op- of aanmerkingen vastgesteld</w:t>
      </w:r>
      <w:r w:rsidR="00967888">
        <w:rPr>
          <w:rFonts w:cs="Arial"/>
          <w:bCs/>
          <w:szCs w:val="22"/>
        </w:rPr>
        <w:t>, onder dankzegging aan de verslaglegger.</w:t>
      </w:r>
    </w:p>
    <w:p w:rsidR="00884255" w:rsidRDefault="00884255" w:rsidP="00884255">
      <w:pPr>
        <w:rPr>
          <w:rFonts w:cs="Arial"/>
          <w:bCs/>
          <w:szCs w:val="22"/>
        </w:rPr>
      </w:pPr>
    </w:p>
    <w:p w:rsidR="00884255" w:rsidRDefault="00884255" w:rsidP="00884255">
      <w:pPr>
        <w:rPr>
          <w:b/>
          <w:sz w:val="24"/>
        </w:rPr>
      </w:pPr>
      <w:r w:rsidRPr="00E3299E">
        <w:rPr>
          <w:b/>
          <w:sz w:val="24"/>
        </w:rPr>
        <w:t>3. Minimabeleid</w:t>
      </w:r>
    </w:p>
    <w:p w:rsidR="00884255" w:rsidRDefault="00884255" w:rsidP="00884255">
      <w:pPr>
        <w:rPr>
          <w:rFonts w:cs="Arial"/>
          <w:bCs/>
        </w:rPr>
      </w:pPr>
      <w:r w:rsidRPr="00E3299E">
        <w:rPr>
          <w:b/>
          <w:bCs/>
          <w:sz w:val="24"/>
        </w:rPr>
        <w:tab/>
      </w:r>
    </w:p>
    <w:p w:rsidR="006B7224" w:rsidRDefault="00207D90" w:rsidP="00F214B8">
      <w:pPr>
        <w:rPr>
          <w:rFonts w:cs="Arial"/>
          <w:bCs/>
        </w:rPr>
      </w:pPr>
      <w:r w:rsidRPr="00102660">
        <w:rPr>
          <w:rFonts w:cs="Arial"/>
          <w:bCs/>
          <w:u w:val="single"/>
        </w:rPr>
        <w:t>Herziening minimabeleid</w:t>
      </w:r>
      <w:r w:rsidR="002E1189">
        <w:rPr>
          <w:rFonts w:cs="Arial"/>
          <w:bCs/>
          <w:u w:val="single"/>
        </w:rPr>
        <w:t xml:space="preserve"> structureel</w:t>
      </w:r>
      <w:r w:rsidR="006B7224">
        <w:rPr>
          <w:rFonts w:cs="Arial"/>
          <w:bCs/>
          <w:u w:val="single"/>
        </w:rPr>
        <w:t xml:space="preserve"> en incidenteel</w:t>
      </w:r>
      <w:r w:rsidRPr="00102660">
        <w:rPr>
          <w:rFonts w:cs="Arial"/>
          <w:bCs/>
          <w:u w:val="single"/>
        </w:rPr>
        <w:t xml:space="preserve"> </w:t>
      </w:r>
    </w:p>
    <w:p w:rsidR="002E1189" w:rsidRDefault="002E1189" w:rsidP="00F214B8">
      <w:pPr>
        <w:rPr>
          <w:rFonts w:cs="Arial"/>
          <w:bCs/>
        </w:rPr>
      </w:pPr>
      <w:r>
        <w:rPr>
          <w:rFonts w:cs="Arial"/>
          <w:bCs/>
        </w:rPr>
        <w:t>Het wordt door PSW/CR s</w:t>
      </w:r>
      <w:r w:rsidR="006B7224">
        <w:rPr>
          <w:rFonts w:cs="Arial"/>
          <w:bCs/>
        </w:rPr>
        <w:t>terk betreurd</w:t>
      </w:r>
      <w:r>
        <w:rPr>
          <w:rFonts w:cs="Arial"/>
          <w:bCs/>
        </w:rPr>
        <w:t xml:space="preserve"> dat vóór de aanvang van het jaar 2016 geen afgerond nieuw minimabeleid, waarin ook</w:t>
      </w:r>
      <w:r w:rsidR="00435BC4">
        <w:rPr>
          <w:rFonts w:cs="Arial"/>
          <w:bCs/>
        </w:rPr>
        <w:t xml:space="preserve"> rekening gehouden </w:t>
      </w:r>
      <w:r>
        <w:rPr>
          <w:rFonts w:cs="Arial"/>
          <w:bCs/>
        </w:rPr>
        <w:t xml:space="preserve">is </w:t>
      </w:r>
      <w:r w:rsidR="00435BC4">
        <w:rPr>
          <w:rFonts w:cs="Arial"/>
          <w:bCs/>
        </w:rPr>
        <w:t xml:space="preserve">met </w:t>
      </w:r>
      <w:r>
        <w:rPr>
          <w:rFonts w:cs="Arial"/>
          <w:bCs/>
        </w:rPr>
        <w:t xml:space="preserve">de aanbevelingen van de twee werkconferenties, op tafel ligt. Dit, ondanks het feit </w:t>
      </w:r>
      <w:r w:rsidR="006B7224">
        <w:rPr>
          <w:rFonts w:cs="Arial"/>
          <w:bCs/>
        </w:rPr>
        <w:t xml:space="preserve">dat </w:t>
      </w:r>
      <w:r w:rsidR="002C2D87">
        <w:rPr>
          <w:rFonts w:cs="Arial"/>
          <w:bCs/>
        </w:rPr>
        <w:t xml:space="preserve"> </w:t>
      </w:r>
      <w:r>
        <w:rPr>
          <w:rFonts w:cs="Arial"/>
          <w:bCs/>
        </w:rPr>
        <w:t xml:space="preserve">er van de zijde van PSW/CR </w:t>
      </w:r>
      <w:r w:rsidR="00435BC4">
        <w:rPr>
          <w:rFonts w:cs="Arial"/>
          <w:bCs/>
        </w:rPr>
        <w:t xml:space="preserve">bij meerdere gelegenheden nadrukkelijk gewezen is op het belang van het tijdig beschikbaar zijn van het nieuwe minimabeleid. Van Gemeentewege wordt begrip getoond voor de PSW/CR positie, maar wordt aangegeven dat verschillende factoren (w.o. drukke werkzaamheden i.v.m. de Stadspas) een rol hebben gespeeld.   </w:t>
      </w:r>
    </w:p>
    <w:p w:rsidR="00B10537" w:rsidRDefault="00B10537" w:rsidP="00F214B8">
      <w:pPr>
        <w:rPr>
          <w:rFonts w:cs="Arial"/>
          <w:bCs/>
        </w:rPr>
      </w:pPr>
      <w:r>
        <w:rPr>
          <w:rFonts w:cs="Arial"/>
          <w:bCs/>
        </w:rPr>
        <w:t xml:space="preserve">Dhr. Grootendorst stelt dat de tijdige invoering van het hernieuwde minimabeleid niet mag lijden onder de invoering van de Stadspas. In aanvulling hierop brengt dhr. Lont </w:t>
      </w:r>
      <w:r w:rsidR="004D694D">
        <w:rPr>
          <w:rFonts w:cs="Arial"/>
          <w:bCs/>
        </w:rPr>
        <w:t>nog eens naar voren dat de introductie van de Stadspas niet mag leiden tot een versobering van de minimaregelingen</w:t>
      </w:r>
      <w:r>
        <w:rPr>
          <w:rFonts w:cs="Arial"/>
          <w:bCs/>
        </w:rPr>
        <w:t>.</w:t>
      </w:r>
    </w:p>
    <w:p w:rsidR="00B10537" w:rsidRDefault="00B10537" w:rsidP="00F214B8">
      <w:pPr>
        <w:rPr>
          <w:rFonts w:cs="Arial"/>
          <w:bCs/>
        </w:rPr>
      </w:pPr>
    </w:p>
    <w:p w:rsidR="004D694D" w:rsidRPr="004D694D" w:rsidRDefault="004D694D" w:rsidP="00F214B8">
      <w:pPr>
        <w:rPr>
          <w:rFonts w:cs="Arial"/>
          <w:bCs/>
          <w:u w:val="single"/>
        </w:rPr>
      </w:pPr>
      <w:r w:rsidRPr="004D694D">
        <w:rPr>
          <w:rFonts w:cs="Arial"/>
          <w:bCs/>
          <w:u w:val="single"/>
        </w:rPr>
        <w:t>Brochure minimaregelingen</w:t>
      </w:r>
    </w:p>
    <w:p w:rsidR="002C2D87" w:rsidRDefault="00CF569E" w:rsidP="00F214B8">
      <w:pPr>
        <w:rPr>
          <w:rFonts w:cs="Arial"/>
          <w:bCs/>
        </w:rPr>
      </w:pPr>
      <w:r>
        <w:rPr>
          <w:rFonts w:cs="Arial"/>
          <w:bCs/>
        </w:rPr>
        <w:t xml:space="preserve">De Gemeente heeft besloten voor het komend jaar geen brochure minimaregelingen meer uit te geven, aangezien de onlangs gepubliceerde kleurenkaart ‘ Zorg en Ondersteuning Gemeente Waddinxveen’ de functie van deze brochure overgenomen zou hebben. Van PSW/CR zijde wordt getwijfeld aan de juistheid van deze gedachte, en wordt </w:t>
      </w:r>
      <w:r w:rsidR="006B7224">
        <w:rPr>
          <w:rFonts w:cs="Arial"/>
          <w:bCs/>
        </w:rPr>
        <w:t>de publicatie van een 2016 editie van de brochure bepleit.</w:t>
      </w:r>
    </w:p>
    <w:p w:rsidR="006B7224" w:rsidRDefault="006B7224" w:rsidP="00F214B8">
      <w:pPr>
        <w:rPr>
          <w:rFonts w:cs="Arial"/>
          <w:bCs/>
        </w:rPr>
      </w:pPr>
      <w:r>
        <w:rPr>
          <w:rFonts w:cs="Arial"/>
          <w:bCs/>
        </w:rPr>
        <w:t>Besloten wordt tot een ambtelijk overleg in de loop van december over bovengenoemde en aanverwante zaken.</w:t>
      </w:r>
    </w:p>
    <w:p w:rsidR="002E1189" w:rsidRDefault="002E1189" w:rsidP="00F214B8">
      <w:pPr>
        <w:rPr>
          <w:rFonts w:cs="Arial"/>
          <w:bCs/>
        </w:rPr>
      </w:pPr>
    </w:p>
    <w:p w:rsidR="004D694D" w:rsidRPr="004D694D" w:rsidRDefault="004D694D" w:rsidP="00F214B8">
      <w:pPr>
        <w:rPr>
          <w:rFonts w:cs="Arial"/>
          <w:bCs/>
          <w:u w:val="single"/>
        </w:rPr>
      </w:pPr>
      <w:r w:rsidRPr="004D694D">
        <w:rPr>
          <w:rFonts w:cs="Arial"/>
          <w:bCs/>
          <w:u w:val="single"/>
        </w:rPr>
        <w:t>Kwijtschelding waterschapslasten</w:t>
      </w:r>
    </w:p>
    <w:p w:rsidR="00102660" w:rsidRDefault="004D694D" w:rsidP="00F214B8">
      <w:pPr>
        <w:rPr>
          <w:rFonts w:cs="Arial"/>
          <w:bCs/>
        </w:rPr>
      </w:pPr>
      <w:r>
        <w:rPr>
          <w:rFonts w:cs="Arial"/>
          <w:bCs/>
        </w:rPr>
        <w:t xml:space="preserve">De </w:t>
      </w:r>
      <w:r w:rsidR="002C2D87">
        <w:rPr>
          <w:rFonts w:cs="Arial"/>
          <w:bCs/>
        </w:rPr>
        <w:t xml:space="preserve">dhr. Lont </w:t>
      </w:r>
      <w:r w:rsidR="005712A7">
        <w:rPr>
          <w:rFonts w:cs="Arial"/>
          <w:bCs/>
        </w:rPr>
        <w:t>verwijst naar</w:t>
      </w:r>
      <w:r w:rsidR="003D46B4">
        <w:rPr>
          <w:rFonts w:cs="Arial"/>
          <w:szCs w:val="22"/>
        </w:rPr>
        <w:t xml:space="preserve"> recente berichtgeving over de afschaffing van de ontheffing voor de minima van </w:t>
      </w:r>
      <w:r>
        <w:rPr>
          <w:rFonts w:cs="Arial"/>
          <w:szCs w:val="22"/>
        </w:rPr>
        <w:t xml:space="preserve"> waterschapslasten </w:t>
      </w:r>
      <w:r w:rsidR="003D46B4">
        <w:rPr>
          <w:rFonts w:cs="Arial"/>
          <w:szCs w:val="22"/>
        </w:rPr>
        <w:t>door het hoogheemraadschap van Delfland</w:t>
      </w:r>
      <w:r>
        <w:rPr>
          <w:rFonts w:cs="Arial"/>
          <w:szCs w:val="22"/>
        </w:rPr>
        <w:t xml:space="preserve">. De vraag rijst wat dit voor mogelijke impact heeft voor de Waddinxveense minima. De Gemeente zegt toe aandacht aan deze kwestie te zullen besteden.  </w:t>
      </w:r>
    </w:p>
    <w:p w:rsidR="003D46B4" w:rsidRDefault="003D46B4" w:rsidP="00F214B8">
      <w:pPr>
        <w:rPr>
          <w:rFonts w:cs="Arial"/>
          <w:bCs/>
        </w:rPr>
      </w:pPr>
    </w:p>
    <w:p w:rsidR="003D46B4" w:rsidRDefault="003D46B4" w:rsidP="00F214B8">
      <w:pPr>
        <w:rPr>
          <w:rFonts w:cs="Arial"/>
          <w:bCs/>
        </w:rPr>
      </w:pPr>
    </w:p>
    <w:p w:rsidR="00735933" w:rsidRDefault="00735933" w:rsidP="0095532E">
      <w:pPr>
        <w:rPr>
          <w:rFonts w:cs="Arial"/>
          <w:b/>
          <w:sz w:val="24"/>
        </w:rPr>
      </w:pPr>
    </w:p>
    <w:p w:rsidR="006A6083" w:rsidRDefault="0008146D" w:rsidP="0095532E">
      <w:pPr>
        <w:rPr>
          <w:rFonts w:cs="Arial"/>
          <w:b/>
          <w:sz w:val="24"/>
        </w:rPr>
      </w:pPr>
      <w:r>
        <w:rPr>
          <w:rFonts w:cs="Arial"/>
          <w:b/>
          <w:sz w:val="24"/>
        </w:rPr>
        <w:t>4</w:t>
      </w:r>
      <w:r w:rsidR="00B46F61">
        <w:rPr>
          <w:rFonts w:cs="Arial"/>
          <w:b/>
          <w:sz w:val="24"/>
        </w:rPr>
        <w:t>.  Participatiewet</w:t>
      </w:r>
    </w:p>
    <w:p w:rsidR="00E67F98" w:rsidRDefault="00E67F98" w:rsidP="0095532E">
      <w:pPr>
        <w:rPr>
          <w:rFonts w:cs="Arial"/>
          <w:b/>
          <w:sz w:val="24"/>
        </w:rPr>
      </w:pPr>
    </w:p>
    <w:p w:rsidR="00872F80" w:rsidRPr="00E67F98" w:rsidRDefault="00B46F61" w:rsidP="0095532E">
      <w:pPr>
        <w:rPr>
          <w:rFonts w:cs="Arial"/>
          <w:szCs w:val="22"/>
          <w:u w:val="single"/>
        </w:rPr>
      </w:pPr>
      <w:r w:rsidRPr="00E67F98">
        <w:rPr>
          <w:rFonts w:cs="Arial"/>
          <w:szCs w:val="22"/>
          <w:u w:val="single"/>
        </w:rPr>
        <w:t>Jaarplanning Werk &amp; Inkomen (W&amp;I)</w:t>
      </w:r>
      <w:r w:rsidR="00E67F98" w:rsidRPr="00E67F98">
        <w:rPr>
          <w:rFonts w:cs="Arial"/>
          <w:szCs w:val="22"/>
          <w:u w:val="single"/>
        </w:rPr>
        <w:t xml:space="preserve"> 2015 </w:t>
      </w:r>
      <w:r w:rsidR="00E67F98">
        <w:rPr>
          <w:rFonts w:cs="Arial"/>
          <w:szCs w:val="22"/>
          <w:u w:val="single"/>
        </w:rPr>
        <w:t>–</w:t>
      </w:r>
      <w:r w:rsidR="00E67F98" w:rsidRPr="00E67F98">
        <w:rPr>
          <w:rFonts w:cs="Arial"/>
          <w:szCs w:val="22"/>
          <w:u w:val="single"/>
        </w:rPr>
        <w:t xml:space="preserve"> 2016</w:t>
      </w:r>
    </w:p>
    <w:p w:rsidR="00DA79F2" w:rsidRDefault="0008146D" w:rsidP="0095532E">
      <w:pPr>
        <w:rPr>
          <w:szCs w:val="22"/>
        </w:rPr>
      </w:pPr>
      <w:r>
        <w:rPr>
          <w:rFonts w:cs="Arial"/>
          <w:szCs w:val="22"/>
        </w:rPr>
        <w:t>Aan deze planning dient het punt ‘</w:t>
      </w:r>
      <w:r w:rsidRPr="0008146D">
        <w:rPr>
          <w:szCs w:val="22"/>
        </w:rPr>
        <w:t>Evaluatie invoering beleidsplan P-wet en WWB-maatregelen 2015 – 2018</w:t>
      </w:r>
      <w:r>
        <w:rPr>
          <w:szCs w:val="22"/>
        </w:rPr>
        <w:t>’ te worden toegevoegd. Er is op dit moment een tussenrapportage beschikbaar, maar een volledige evaluatie laat nog op zich wachten omdat het implementatieproces nog in volle gang is. Om die reden wordt ook de toegezegde presentatie door de Gemeente in de decembervergadering van PSW doorgeschoven naar maart of juni 2016.</w:t>
      </w:r>
    </w:p>
    <w:p w:rsidR="00DA79F2" w:rsidRDefault="00DA79F2" w:rsidP="0095532E">
      <w:pPr>
        <w:rPr>
          <w:szCs w:val="22"/>
        </w:rPr>
      </w:pPr>
    </w:p>
    <w:p w:rsidR="00D824BA" w:rsidRPr="00DA79F2" w:rsidRDefault="00DA79F2" w:rsidP="0095532E">
      <w:pPr>
        <w:rPr>
          <w:rFonts w:cs="Arial"/>
          <w:szCs w:val="22"/>
          <w:u w:val="single"/>
        </w:rPr>
      </w:pPr>
      <w:r w:rsidRPr="00DA79F2">
        <w:rPr>
          <w:szCs w:val="22"/>
          <w:u w:val="single"/>
        </w:rPr>
        <w:t>Regeling chronisch zieken en gehandicapten</w:t>
      </w:r>
      <w:r w:rsidR="0008146D" w:rsidRPr="00DA79F2">
        <w:rPr>
          <w:szCs w:val="22"/>
          <w:u w:val="single"/>
        </w:rPr>
        <w:t xml:space="preserve"> </w:t>
      </w:r>
    </w:p>
    <w:p w:rsidR="0008146D" w:rsidRPr="0088735C" w:rsidRDefault="00DA79F2" w:rsidP="0095532E">
      <w:pPr>
        <w:rPr>
          <w:rFonts w:cs="Arial"/>
          <w:szCs w:val="22"/>
        </w:rPr>
      </w:pPr>
      <w:r>
        <w:rPr>
          <w:rFonts w:cs="Arial"/>
          <w:szCs w:val="22"/>
        </w:rPr>
        <w:t>Op dit moment wordt gewerkt aan een nieuwe regeling. Een terugkeer naar de vroegere regeling</w:t>
      </w:r>
      <w:r w:rsidR="0088735C">
        <w:rPr>
          <w:rFonts w:cs="Arial"/>
          <w:szCs w:val="22"/>
        </w:rPr>
        <w:t xml:space="preserve"> is volgende de Gemeente</w:t>
      </w:r>
      <w:r>
        <w:rPr>
          <w:rFonts w:cs="Arial"/>
          <w:szCs w:val="22"/>
        </w:rPr>
        <w:t xml:space="preserve"> om wettelijke en andere redenen niet mogelijk</w:t>
      </w:r>
      <w:r w:rsidRPr="0088735C">
        <w:rPr>
          <w:rFonts w:cs="Arial"/>
          <w:szCs w:val="22"/>
        </w:rPr>
        <w:t>.</w:t>
      </w:r>
      <w:r w:rsidR="0088735C" w:rsidRPr="0088735C">
        <w:rPr>
          <w:rFonts w:cs="Arial"/>
          <w:szCs w:val="22"/>
        </w:rPr>
        <w:t xml:space="preserve"> PSW herhaalt zijn pleidooi om de randen van het mogelijke op te zoeken.</w:t>
      </w:r>
    </w:p>
    <w:p w:rsidR="00DA79F2" w:rsidRDefault="00DA79F2" w:rsidP="0095532E">
      <w:pPr>
        <w:rPr>
          <w:rFonts w:cs="Arial"/>
          <w:szCs w:val="22"/>
          <w:u w:val="single"/>
        </w:rPr>
      </w:pPr>
    </w:p>
    <w:p w:rsidR="0054658A" w:rsidRDefault="00B10537" w:rsidP="0095532E">
      <w:pPr>
        <w:rPr>
          <w:rFonts w:cs="Arial"/>
          <w:b/>
          <w:sz w:val="24"/>
        </w:rPr>
      </w:pPr>
      <w:r>
        <w:rPr>
          <w:rFonts w:cs="Arial"/>
          <w:b/>
          <w:sz w:val="24"/>
        </w:rPr>
        <w:t>5</w:t>
      </w:r>
      <w:r w:rsidR="0054658A">
        <w:rPr>
          <w:rFonts w:cs="Arial"/>
          <w:b/>
          <w:sz w:val="24"/>
        </w:rPr>
        <w:t>.  Cliëntenraad</w:t>
      </w:r>
    </w:p>
    <w:p w:rsidR="0054658A" w:rsidRDefault="0054658A" w:rsidP="0095532E">
      <w:pPr>
        <w:rPr>
          <w:rFonts w:cs="Arial"/>
          <w:b/>
          <w:sz w:val="24"/>
        </w:rPr>
      </w:pPr>
    </w:p>
    <w:p w:rsidR="003C4267" w:rsidRDefault="00872F80" w:rsidP="003C4267">
      <w:pPr>
        <w:rPr>
          <w:rFonts w:cs="Arial"/>
          <w:szCs w:val="22"/>
        </w:rPr>
      </w:pPr>
      <w:r w:rsidRPr="00872F80">
        <w:rPr>
          <w:rFonts w:cs="Arial"/>
          <w:szCs w:val="22"/>
          <w:u w:val="single"/>
        </w:rPr>
        <w:t>Maandoverzicht cliënten</w:t>
      </w:r>
    </w:p>
    <w:p w:rsidR="003C6D00" w:rsidRDefault="003C4267" w:rsidP="0095532E">
      <w:pPr>
        <w:rPr>
          <w:rFonts w:cs="Arial"/>
          <w:szCs w:val="22"/>
        </w:rPr>
      </w:pPr>
      <w:r>
        <w:rPr>
          <w:rFonts w:cs="Arial"/>
          <w:szCs w:val="22"/>
        </w:rPr>
        <w:t xml:space="preserve">Over de laatste 12 maanden toont het uitkeringenoverzicht over het algemeen een enigszins stijgende lijn. Dit geldt </w:t>
      </w:r>
      <w:r w:rsidR="00DA79F2">
        <w:rPr>
          <w:rFonts w:cs="Arial"/>
          <w:szCs w:val="22"/>
        </w:rPr>
        <w:t xml:space="preserve">zowel voor </w:t>
      </w:r>
      <w:r>
        <w:rPr>
          <w:rFonts w:cs="Arial"/>
          <w:szCs w:val="22"/>
        </w:rPr>
        <w:t xml:space="preserve">de AB-uitkeringen, </w:t>
      </w:r>
      <w:r w:rsidR="00DA79F2">
        <w:rPr>
          <w:rFonts w:cs="Arial"/>
          <w:szCs w:val="22"/>
        </w:rPr>
        <w:t xml:space="preserve">als voor </w:t>
      </w:r>
      <w:r>
        <w:rPr>
          <w:rFonts w:cs="Arial"/>
          <w:szCs w:val="22"/>
        </w:rPr>
        <w:t xml:space="preserve">de IOAW-uitkeringen. </w:t>
      </w:r>
    </w:p>
    <w:p w:rsidR="001D4A01" w:rsidRDefault="001D4A01" w:rsidP="0095532E">
      <w:pPr>
        <w:rPr>
          <w:rFonts w:cs="Arial"/>
          <w:szCs w:val="22"/>
        </w:rPr>
      </w:pPr>
      <w:r>
        <w:rPr>
          <w:rFonts w:cs="Arial"/>
          <w:szCs w:val="22"/>
        </w:rPr>
        <w:t>Een mogelijke verklaring voor de omvang van de instroomfactor ‘Verhuizing vanuit andere gemeente’ (17) kan gevonden worden in het loslaten van de voorrangsregeling voor Waddinxveners bij woningtoewijzing.</w:t>
      </w:r>
    </w:p>
    <w:p w:rsidR="001D4A01" w:rsidRDefault="001D4A01" w:rsidP="0095532E">
      <w:pPr>
        <w:rPr>
          <w:rFonts w:cs="Arial"/>
          <w:szCs w:val="22"/>
        </w:rPr>
      </w:pPr>
      <w:r>
        <w:rPr>
          <w:rFonts w:cs="Arial"/>
          <w:szCs w:val="22"/>
        </w:rPr>
        <w:t>Ondank</w:t>
      </w:r>
      <w:r w:rsidR="005712A7">
        <w:rPr>
          <w:rFonts w:cs="Arial"/>
          <w:szCs w:val="22"/>
        </w:rPr>
        <w:t>s</w:t>
      </w:r>
      <w:r>
        <w:rPr>
          <w:rFonts w:cs="Arial"/>
          <w:szCs w:val="22"/>
        </w:rPr>
        <w:t xml:space="preserve"> de toename van het totaal aantal uitkeringen gedurende de laatste 12 maanden heeft dit tot op heden niet geleid tot financiële repercussies voor de Gemeente omdat het leeuwendeel van het hiermee gemoeide bedrag voor rekening van het Rijk is gekomen.</w:t>
      </w:r>
    </w:p>
    <w:p w:rsidR="00DA79F2" w:rsidRDefault="00DA79F2" w:rsidP="0095532E">
      <w:pPr>
        <w:rPr>
          <w:rFonts w:cs="Arial"/>
          <w:szCs w:val="22"/>
        </w:rPr>
      </w:pPr>
    </w:p>
    <w:p w:rsidR="00483C2F" w:rsidRDefault="001D4A01" w:rsidP="00483C2F">
      <w:pPr>
        <w:rPr>
          <w:rFonts w:cs="Arial"/>
          <w:szCs w:val="22"/>
          <w:u w:val="single"/>
        </w:rPr>
      </w:pPr>
      <w:r>
        <w:rPr>
          <w:rFonts w:cs="Arial"/>
          <w:szCs w:val="22"/>
          <w:u w:val="single"/>
        </w:rPr>
        <w:t>Medische dossiers c</w:t>
      </w:r>
      <w:r w:rsidR="008C4D06" w:rsidRPr="00872F80">
        <w:rPr>
          <w:rFonts w:cs="Arial"/>
          <w:szCs w:val="22"/>
          <w:u w:val="single"/>
        </w:rPr>
        <w:t>liënt</w:t>
      </w:r>
      <w:r>
        <w:rPr>
          <w:rFonts w:cs="Arial"/>
          <w:szCs w:val="22"/>
          <w:u w:val="single"/>
        </w:rPr>
        <w:t>en en vertrouwelijkheid</w:t>
      </w:r>
    </w:p>
    <w:p w:rsidR="008C4D06" w:rsidRPr="00483C2F" w:rsidRDefault="00483C2F" w:rsidP="0095532E">
      <w:pPr>
        <w:rPr>
          <w:rFonts w:cs="Arial"/>
          <w:szCs w:val="22"/>
        </w:rPr>
      </w:pPr>
      <w:r>
        <w:rPr>
          <w:rFonts w:cs="Arial"/>
          <w:szCs w:val="22"/>
          <w:lang w:eastAsia="en-US"/>
        </w:rPr>
        <w:t xml:space="preserve">Naar aanleiding van een recente tv documentaire (De Monitor, 22/11/2015) over onjuiste behandeling door meerdere gemeenten van vertrouwelijke medische dossiers van cliënten, vraagt dhr Grootendorst naar de gang van zaken in Waddinxveen. Mevr. Nieboer benadrukt dat het Sociaal Team zeer </w:t>
      </w:r>
      <w:r w:rsidR="0088735C">
        <w:rPr>
          <w:rFonts w:cs="Arial"/>
          <w:szCs w:val="22"/>
          <w:lang w:eastAsia="en-US"/>
        </w:rPr>
        <w:t xml:space="preserve">sterk </w:t>
      </w:r>
      <w:r>
        <w:rPr>
          <w:rFonts w:cs="Arial"/>
          <w:szCs w:val="22"/>
          <w:lang w:eastAsia="en-US"/>
        </w:rPr>
        <w:t>gericht is op een zorgvuldige omgang met</w:t>
      </w:r>
      <w:r w:rsidR="009C0FE9">
        <w:rPr>
          <w:rFonts w:cs="Arial"/>
          <w:szCs w:val="22"/>
          <w:lang w:eastAsia="en-US"/>
        </w:rPr>
        <w:t xml:space="preserve"> privacy-gevoelige </w:t>
      </w:r>
      <w:r>
        <w:rPr>
          <w:rFonts w:cs="Arial"/>
          <w:szCs w:val="22"/>
          <w:lang w:eastAsia="en-US"/>
        </w:rPr>
        <w:t xml:space="preserve"> </w:t>
      </w:r>
      <w:r w:rsidR="009C0FE9">
        <w:rPr>
          <w:rFonts w:cs="Arial"/>
          <w:szCs w:val="22"/>
          <w:lang w:eastAsia="en-US"/>
        </w:rPr>
        <w:t>informatie</w:t>
      </w:r>
      <w:r>
        <w:rPr>
          <w:rFonts w:cs="Arial"/>
          <w:szCs w:val="22"/>
          <w:lang w:eastAsia="en-US"/>
        </w:rPr>
        <w:t xml:space="preserve"> van </w:t>
      </w:r>
      <w:r>
        <w:rPr>
          <w:rFonts w:cs="Arial"/>
          <w:szCs w:val="22"/>
        </w:rPr>
        <w:t>c</w:t>
      </w:r>
      <w:r w:rsidRPr="00483C2F">
        <w:rPr>
          <w:rFonts w:cs="Arial"/>
          <w:szCs w:val="22"/>
        </w:rPr>
        <w:t>liënten</w:t>
      </w:r>
      <w:r>
        <w:rPr>
          <w:rFonts w:cs="Arial"/>
          <w:szCs w:val="22"/>
        </w:rPr>
        <w:t xml:space="preserve"> en hun medische dossiers. Haar zijn geen gevallen van onzorgvuldig gebruik van privacy-gevoelige/vertrouwelijke informatie bekend. Mocht PSW signalen ontvangen die daar op wijzen, verzoekt zij om die zo snel als mogelijk ter kennis van de Gemeente te brengen. </w:t>
      </w:r>
    </w:p>
    <w:p w:rsidR="00B35696" w:rsidRDefault="00B35696" w:rsidP="0095532E">
      <w:pPr>
        <w:rPr>
          <w:rFonts w:cs="Arial"/>
          <w:szCs w:val="22"/>
        </w:rPr>
      </w:pPr>
    </w:p>
    <w:p w:rsidR="00D069FB" w:rsidRPr="00D069FB" w:rsidRDefault="00B10537" w:rsidP="0095532E">
      <w:pPr>
        <w:rPr>
          <w:rFonts w:cs="Arial"/>
          <w:b/>
          <w:sz w:val="24"/>
        </w:rPr>
      </w:pPr>
      <w:r>
        <w:rPr>
          <w:rFonts w:cs="Arial"/>
          <w:b/>
          <w:sz w:val="24"/>
        </w:rPr>
        <w:t>6</w:t>
      </w:r>
      <w:r w:rsidR="00D069FB" w:rsidRPr="00D069FB">
        <w:rPr>
          <w:rFonts w:cs="Arial"/>
          <w:b/>
          <w:sz w:val="24"/>
        </w:rPr>
        <w:t>.  Brede Adviesraad Sociaal Domein</w:t>
      </w:r>
    </w:p>
    <w:p w:rsidR="00B35696" w:rsidRDefault="00B35696" w:rsidP="00B35696">
      <w:pPr>
        <w:rPr>
          <w:rFonts w:cs="Arial"/>
          <w:szCs w:val="22"/>
        </w:rPr>
      </w:pPr>
    </w:p>
    <w:p w:rsidR="009C0FE9" w:rsidRDefault="009C0FE9" w:rsidP="00B35696">
      <w:pPr>
        <w:rPr>
          <w:rFonts w:cs="Arial"/>
          <w:szCs w:val="22"/>
        </w:rPr>
      </w:pPr>
      <w:r>
        <w:rPr>
          <w:rFonts w:cs="Arial"/>
          <w:szCs w:val="22"/>
        </w:rPr>
        <w:t>De totstandkoming van de Participatie AdviesRaad</w:t>
      </w:r>
      <w:r w:rsidR="0086334E">
        <w:rPr>
          <w:rFonts w:cs="Arial"/>
          <w:szCs w:val="22"/>
        </w:rPr>
        <w:t xml:space="preserve"> (PAR)</w:t>
      </w:r>
      <w:r>
        <w:rPr>
          <w:rFonts w:cs="Arial"/>
          <w:szCs w:val="22"/>
        </w:rPr>
        <w:t xml:space="preserve"> </w:t>
      </w:r>
      <w:r w:rsidR="005712A7">
        <w:rPr>
          <w:rFonts w:cs="Arial"/>
          <w:szCs w:val="22"/>
        </w:rPr>
        <w:t xml:space="preserve">brengt </w:t>
      </w:r>
      <w:r>
        <w:rPr>
          <w:rFonts w:cs="Arial"/>
          <w:szCs w:val="22"/>
        </w:rPr>
        <w:t>met zich mee de intrekking van de verordening ‘C</w:t>
      </w:r>
      <w:r>
        <w:rPr>
          <w:rFonts w:cs="Arial"/>
          <w:szCs w:val="22"/>
          <w:lang w:eastAsia="en-US"/>
        </w:rPr>
        <w:t xml:space="preserve">liëntenraad’. </w:t>
      </w:r>
      <w:r w:rsidR="001D1678">
        <w:rPr>
          <w:rFonts w:cs="Arial"/>
          <w:szCs w:val="22"/>
          <w:lang w:eastAsia="en-US"/>
        </w:rPr>
        <w:t xml:space="preserve">Als gevolg daarvan kan het PSW geen gebruik meer maken van de ‘Stichting </w:t>
      </w:r>
      <w:r w:rsidR="001D1678">
        <w:rPr>
          <w:rFonts w:cs="Arial"/>
          <w:szCs w:val="22"/>
        </w:rPr>
        <w:t>C</w:t>
      </w:r>
      <w:r w:rsidR="001D1678">
        <w:rPr>
          <w:rFonts w:cs="Arial"/>
          <w:szCs w:val="22"/>
          <w:lang w:eastAsia="en-US"/>
        </w:rPr>
        <w:t xml:space="preserve">liëntenraad’ als subsidievragend orgaan. Om die reden wordt door PSW de Stichting Platform Sociaal Waddinxveen in het leven geroepen, om middels deze rechtspersoon subsidie te kunnen blijven aanvragen bij de Gemeente. De statuten van deze nieuwe stichting beschrijven o.m. </w:t>
      </w:r>
      <w:r w:rsidR="0086334E">
        <w:rPr>
          <w:rFonts w:cs="Arial"/>
          <w:szCs w:val="22"/>
          <w:lang w:eastAsia="en-US"/>
        </w:rPr>
        <w:t xml:space="preserve">de </w:t>
      </w:r>
      <w:r w:rsidR="001D1678">
        <w:rPr>
          <w:rFonts w:cs="Arial"/>
          <w:szCs w:val="22"/>
          <w:lang w:eastAsia="en-US"/>
        </w:rPr>
        <w:t xml:space="preserve">doelstelling van PSW op het gebied van advisering (via de </w:t>
      </w:r>
      <w:r w:rsidR="0086334E">
        <w:rPr>
          <w:rFonts w:cs="Arial"/>
          <w:szCs w:val="22"/>
          <w:lang w:eastAsia="en-US"/>
        </w:rPr>
        <w:t>PAR) en</w:t>
      </w:r>
      <w:r w:rsidR="001D1678">
        <w:rPr>
          <w:rFonts w:cs="Arial"/>
          <w:szCs w:val="22"/>
          <w:lang w:eastAsia="en-US"/>
        </w:rPr>
        <w:t xml:space="preserve"> belangenbehartiging</w:t>
      </w:r>
      <w:r w:rsidR="0086334E">
        <w:rPr>
          <w:rFonts w:cs="Arial"/>
          <w:szCs w:val="22"/>
          <w:lang w:eastAsia="en-US"/>
        </w:rPr>
        <w:t xml:space="preserve"> (via directe kanalen richting Gemeente en andere instanties).</w:t>
      </w:r>
      <w:r w:rsidR="001D1678">
        <w:rPr>
          <w:rFonts w:cs="Arial"/>
          <w:szCs w:val="22"/>
          <w:lang w:eastAsia="en-US"/>
        </w:rPr>
        <w:t xml:space="preserve">   </w:t>
      </w:r>
      <w:r>
        <w:rPr>
          <w:rFonts w:cs="Arial"/>
          <w:szCs w:val="22"/>
          <w:lang w:eastAsia="en-US"/>
        </w:rPr>
        <w:t xml:space="preserve"> </w:t>
      </w:r>
    </w:p>
    <w:p w:rsidR="000966B3" w:rsidRPr="0086334E" w:rsidRDefault="0086334E" w:rsidP="0095532E">
      <w:pPr>
        <w:rPr>
          <w:rFonts w:cs="Arial"/>
        </w:rPr>
      </w:pPr>
      <w:r>
        <w:rPr>
          <w:rFonts w:cs="Arial"/>
        </w:rPr>
        <w:t>Aangenomen wordt dat een aantal PSW-leden zitten zal nemen in kamer 4 van de PAR (Werk en Inkomen).</w:t>
      </w:r>
    </w:p>
    <w:p w:rsidR="0086334E" w:rsidRDefault="0086334E" w:rsidP="0095532E">
      <w:pPr>
        <w:rPr>
          <w:rFonts w:cs="Arial"/>
          <w:b/>
        </w:rPr>
      </w:pPr>
    </w:p>
    <w:p w:rsidR="005712A7" w:rsidRDefault="005712A7" w:rsidP="00263AFA">
      <w:pPr>
        <w:rPr>
          <w:rFonts w:cs="Arial"/>
          <w:b/>
          <w:bCs/>
        </w:rPr>
      </w:pPr>
    </w:p>
    <w:p w:rsidR="00263AFA" w:rsidRDefault="00B10537" w:rsidP="00263AFA">
      <w:pPr>
        <w:rPr>
          <w:rFonts w:cs="Arial"/>
          <w:b/>
          <w:sz w:val="24"/>
        </w:rPr>
      </w:pPr>
      <w:r>
        <w:rPr>
          <w:rFonts w:cs="Arial"/>
          <w:b/>
          <w:bCs/>
        </w:rPr>
        <w:t>7</w:t>
      </w:r>
      <w:r w:rsidR="00E26078" w:rsidRPr="00E26078">
        <w:rPr>
          <w:rFonts w:cs="Arial"/>
          <w:b/>
          <w:bCs/>
        </w:rPr>
        <w:t>.</w:t>
      </w:r>
      <w:r w:rsidR="00E26078">
        <w:rPr>
          <w:rFonts w:cs="Arial"/>
          <w:b/>
          <w:sz w:val="24"/>
        </w:rPr>
        <w:t xml:space="preserve">  Wa</w:t>
      </w:r>
      <w:r w:rsidR="007A5303">
        <w:rPr>
          <w:rFonts w:cs="Arial"/>
          <w:b/>
          <w:sz w:val="24"/>
        </w:rPr>
        <w:t xml:space="preserve">t verder ter tafel komt </w:t>
      </w:r>
    </w:p>
    <w:p w:rsidR="00263AFA" w:rsidRPr="00263AFA" w:rsidRDefault="00263AFA" w:rsidP="00263AFA">
      <w:pPr>
        <w:rPr>
          <w:rFonts w:cs="Arial"/>
          <w:szCs w:val="22"/>
        </w:rPr>
      </w:pPr>
    </w:p>
    <w:p w:rsidR="0086334E" w:rsidRDefault="0086334E" w:rsidP="0086334E">
      <w:pPr>
        <w:rPr>
          <w:rFonts w:cs="Arial"/>
          <w:szCs w:val="22"/>
        </w:rPr>
      </w:pPr>
      <w:r>
        <w:rPr>
          <w:rFonts w:cs="Arial"/>
          <w:szCs w:val="22"/>
          <w:u w:val="single"/>
        </w:rPr>
        <w:t>PSW- Minima-o</w:t>
      </w:r>
      <w:r w:rsidR="0067298A" w:rsidRPr="00F77E9D">
        <w:rPr>
          <w:rFonts w:cs="Arial"/>
          <w:szCs w:val="22"/>
          <w:u w:val="single"/>
        </w:rPr>
        <w:t>nderzoek Werk en Inkomen.</w:t>
      </w:r>
      <w:r w:rsidR="0067298A">
        <w:rPr>
          <w:rFonts w:cs="Arial"/>
          <w:szCs w:val="22"/>
        </w:rPr>
        <w:t xml:space="preserve"> </w:t>
      </w:r>
    </w:p>
    <w:p w:rsidR="0086334E" w:rsidRDefault="0086334E" w:rsidP="0086334E">
      <w:pPr>
        <w:rPr>
          <w:rFonts w:cs="Arial"/>
          <w:szCs w:val="22"/>
        </w:rPr>
      </w:pPr>
      <w:r>
        <w:rPr>
          <w:rFonts w:cs="Arial"/>
          <w:szCs w:val="22"/>
        </w:rPr>
        <w:t xml:space="preserve">Uit verdere verkenning </w:t>
      </w:r>
      <w:r w:rsidR="00144009">
        <w:rPr>
          <w:rFonts w:cs="Arial"/>
          <w:szCs w:val="22"/>
        </w:rPr>
        <w:t xml:space="preserve">door PSW </w:t>
      </w:r>
      <w:r>
        <w:rPr>
          <w:rFonts w:cs="Arial"/>
          <w:szCs w:val="22"/>
        </w:rPr>
        <w:t>van de resultaten van klanttevredenheidsonderzoeken in diverse gemeenten gehouden onder W&amp;I cliënten, is gebleken dat er over het algemeen twee “top” probleemgebieden zijn: 1. Bejegening door gemeenten tijdens de entreegesprekken; 2. Gebrek aan maatwerk.</w:t>
      </w:r>
    </w:p>
    <w:p w:rsidR="0086334E" w:rsidRDefault="0086334E" w:rsidP="0086334E">
      <w:pPr>
        <w:rPr>
          <w:rFonts w:cs="Arial"/>
          <w:szCs w:val="22"/>
        </w:rPr>
      </w:pPr>
      <w:r>
        <w:rPr>
          <w:rFonts w:cs="Arial"/>
          <w:szCs w:val="22"/>
        </w:rPr>
        <w:t>Gelet op bovenstaande algemene bevindingen is besloten af te zien van een grootschalig en diepgaand onderzoek door PSW gericht op Waddinxveense cliënten. Wel wordt overwogen een beperkter onderzoek te doen door aansluiting te zoeken bij de enquȇte ‘De Staat van de gemeente Waddinxveen</w:t>
      </w:r>
      <w:r w:rsidR="00144009">
        <w:rPr>
          <w:rFonts w:cs="Arial"/>
          <w:szCs w:val="22"/>
        </w:rPr>
        <w:t>’, een optie  zoals reeds eerder gesuggereerd door dhr. Visser.</w:t>
      </w:r>
    </w:p>
    <w:p w:rsidR="0086334E" w:rsidRDefault="00144009" w:rsidP="0086334E">
      <w:pPr>
        <w:rPr>
          <w:rFonts w:cs="Arial"/>
          <w:szCs w:val="22"/>
        </w:rPr>
      </w:pPr>
      <w:r>
        <w:rPr>
          <w:rFonts w:cs="Arial"/>
          <w:szCs w:val="22"/>
        </w:rPr>
        <w:t xml:space="preserve">Van Gemeentezijde wordt instemming betuigd met dit idee. </w:t>
      </w:r>
    </w:p>
    <w:p w:rsidR="0086334E" w:rsidRDefault="00144009" w:rsidP="00263AFA">
      <w:pPr>
        <w:rPr>
          <w:rFonts w:cs="Arial"/>
          <w:szCs w:val="22"/>
        </w:rPr>
      </w:pPr>
      <w:r>
        <w:rPr>
          <w:rFonts w:cs="Arial"/>
          <w:szCs w:val="22"/>
        </w:rPr>
        <w:t>Tijdens het komende ambtelijk overleg (zie punt 3. hierboven) zal nader op de praktische kanten worden ingegaan.</w:t>
      </w:r>
    </w:p>
    <w:p w:rsidR="0086334E" w:rsidRDefault="0086334E" w:rsidP="00263AFA">
      <w:pPr>
        <w:rPr>
          <w:rFonts w:cs="Arial"/>
          <w:szCs w:val="22"/>
        </w:rPr>
      </w:pPr>
    </w:p>
    <w:p w:rsidR="00F77E9D" w:rsidRDefault="00B35696" w:rsidP="00263AFA">
      <w:pPr>
        <w:rPr>
          <w:rFonts w:cs="Arial"/>
          <w:szCs w:val="22"/>
          <w:u w:val="single"/>
        </w:rPr>
      </w:pPr>
      <w:r w:rsidRPr="007E13F7">
        <w:rPr>
          <w:rFonts w:cs="Arial"/>
          <w:szCs w:val="22"/>
          <w:u w:val="single"/>
        </w:rPr>
        <w:t xml:space="preserve">Project Sociale Armoede / </w:t>
      </w:r>
      <w:r w:rsidR="007E13F7" w:rsidRPr="007E13F7">
        <w:rPr>
          <w:rFonts w:cs="Arial"/>
          <w:szCs w:val="22"/>
          <w:u w:val="single"/>
        </w:rPr>
        <w:t xml:space="preserve">Eenzaamheid onder senioren </w:t>
      </w:r>
    </w:p>
    <w:p w:rsidR="00144009" w:rsidRDefault="00144009" w:rsidP="00144009">
      <w:pPr>
        <w:rPr>
          <w:rFonts w:cs="Arial"/>
          <w:szCs w:val="22"/>
          <w:lang w:eastAsia="en-US"/>
        </w:rPr>
      </w:pPr>
      <w:r>
        <w:rPr>
          <w:rFonts w:cs="Arial"/>
          <w:szCs w:val="22"/>
          <w:lang w:eastAsia="en-US"/>
        </w:rPr>
        <w:t xml:space="preserve">Dhr Lont </w:t>
      </w:r>
      <w:r w:rsidR="004F2BD3">
        <w:rPr>
          <w:rFonts w:cs="Arial"/>
          <w:szCs w:val="22"/>
          <w:lang w:eastAsia="en-US"/>
        </w:rPr>
        <w:t xml:space="preserve">stelt dat </w:t>
      </w:r>
      <w:r>
        <w:rPr>
          <w:rFonts w:cs="Arial"/>
          <w:szCs w:val="22"/>
          <w:lang w:eastAsia="en-US"/>
        </w:rPr>
        <w:t xml:space="preserve">de </w:t>
      </w:r>
      <w:r w:rsidR="004F2BD3">
        <w:rPr>
          <w:rFonts w:cs="Arial"/>
          <w:szCs w:val="22"/>
          <w:lang w:eastAsia="en-US"/>
        </w:rPr>
        <w:t>eind</w:t>
      </w:r>
      <w:r>
        <w:rPr>
          <w:rFonts w:cs="Arial"/>
          <w:szCs w:val="22"/>
          <w:lang w:eastAsia="en-US"/>
        </w:rPr>
        <w:t xml:space="preserve"> november gehouden </w:t>
      </w:r>
      <w:r w:rsidRPr="004F2BD3">
        <w:rPr>
          <w:rFonts w:cs="Arial"/>
          <w:szCs w:val="22"/>
          <w:lang w:eastAsia="en-US"/>
        </w:rPr>
        <w:t>werkconferentie</w:t>
      </w:r>
      <w:r w:rsidR="004F2BD3">
        <w:rPr>
          <w:rFonts w:cs="Arial"/>
          <w:szCs w:val="22"/>
          <w:lang w:eastAsia="en-US"/>
        </w:rPr>
        <w:t xml:space="preserve"> </w:t>
      </w:r>
      <w:r w:rsidR="004F2BD3">
        <w:rPr>
          <w:rFonts w:cs="Arial"/>
          <w:szCs w:val="22"/>
        </w:rPr>
        <w:t>‘</w:t>
      </w:r>
      <w:r w:rsidR="004F2BD3" w:rsidRPr="004F2BD3">
        <w:rPr>
          <w:rFonts w:cs="Arial"/>
          <w:szCs w:val="22"/>
        </w:rPr>
        <w:t>Eenzaamheid onder senioren</w:t>
      </w:r>
      <w:r w:rsidR="004F2BD3">
        <w:rPr>
          <w:rFonts w:cs="Arial"/>
          <w:szCs w:val="22"/>
        </w:rPr>
        <w:t xml:space="preserve">’ </w:t>
      </w:r>
      <w:r>
        <w:rPr>
          <w:rFonts w:cs="Arial"/>
          <w:szCs w:val="22"/>
          <w:lang w:eastAsia="en-US"/>
        </w:rPr>
        <w:t xml:space="preserve">als </w:t>
      </w:r>
      <w:r w:rsidR="004F2BD3">
        <w:rPr>
          <w:rFonts w:cs="Arial"/>
          <w:szCs w:val="22"/>
          <w:lang w:eastAsia="en-US"/>
        </w:rPr>
        <w:t>geslaagd mag</w:t>
      </w:r>
      <w:r>
        <w:rPr>
          <w:rFonts w:cs="Arial"/>
          <w:szCs w:val="22"/>
          <w:lang w:eastAsia="en-US"/>
        </w:rPr>
        <w:t xml:space="preserve"> worden beschouwd. </w:t>
      </w:r>
      <w:r w:rsidR="004F2BD3">
        <w:rPr>
          <w:rFonts w:cs="Arial"/>
          <w:szCs w:val="22"/>
          <w:lang w:eastAsia="en-US"/>
        </w:rPr>
        <w:t>Zij werd gekenmerkt door e</w:t>
      </w:r>
      <w:r>
        <w:rPr>
          <w:rFonts w:cs="Arial"/>
          <w:szCs w:val="22"/>
          <w:lang w:eastAsia="en-US"/>
        </w:rPr>
        <w:t xml:space="preserve">en </w:t>
      </w:r>
      <w:r w:rsidR="004F2BD3">
        <w:rPr>
          <w:rFonts w:cs="Arial"/>
          <w:szCs w:val="22"/>
          <w:lang w:eastAsia="en-US"/>
        </w:rPr>
        <w:t xml:space="preserve">aanzienlijk </w:t>
      </w:r>
      <w:r>
        <w:rPr>
          <w:rFonts w:cs="Arial"/>
          <w:szCs w:val="22"/>
          <w:lang w:eastAsia="en-US"/>
        </w:rPr>
        <w:t xml:space="preserve">aantal deelnemers, goede presentaties en levendige, enthousiaste discussies. Een aantal deelnemers heeft zich bereid verklaard zitting te willen nemen in een werkgroep welke voor Waddinxveen de mogelijkheid gaat bekijken voor de invoering van het zgn. ‘Gouds model’. Dit laatste verwijst naar de werkwijze die in Gouda is ontwikkeld om eenzaamheid op wijkniveau te identificeren en op uiteenlopende manieren terug te dringen. </w:t>
      </w:r>
      <w:r w:rsidR="004F2BD3">
        <w:rPr>
          <w:rFonts w:cs="Arial"/>
          <w:szCs w:val="22"/>
          <w:lang w:eastAsia="en-US"/>
        </w:rPr>
        <w:t>Mevr. Nieboer spreekt haar waardering uit voor de inzet van PSW en SeniorenRaad en het</w:t>
      </w:r>
      <w:r w:rsidR="00DE7689">
        <w:rPr>
          <w:rFonts w:cs="Arial"/>
          <w:szCs w:val="22"/>
          <w:lang w:eastAsia="en-US"/>
        </w:rPr>
        <w:t xml:space="preserve"> tot dusver</w:t>
      </w:r>
      <w:r w:rsidR="004F2BD3">
        <w:rPr>
          <w:rFonts w:cs="Arial"/>
          <w:szCs w:val="22"/>
          <w:lang w:eastAsia="en-US"/>
        </w:rPr>
        <w:t xml:space="preserve"> bereikte resultaat.</w:t>
      </w:r>
    </w:p>
    <w:p w:rsidR="0088735C" w:rsidRPr="0088735C" w:rsidRDefault="0088735C" w:rsidP="00144009">
      <w:pPr>
        <w:rPr>
          <w:rFonts w:cs="Arial"/>
          <w:szCs w:val="22"/>
          <w:lang w:eastAsia="en-US"/>
        </w:rPr>
      </w:pPr>
      <w:r w:rsidRPr="0088735C">
        <w:rPr>
          <w:rFonts w:cs="Arial"/>
          <w:szCs w:val="22"/>
        </w:rPr>
        <w:t>Dhr Lont deelt mee dat er met mw. Bauhuis contact is over de door de wethouder toegezegde facilitering.</w:t>
      </w:r>
    </w:p>
    <w:p w:rsidR="00D5585F" w:rsidRDefault="00D5585F" w:rsidP="00263AFA">
      <w:pPr>
        <w:rPr>
          <w:rFonts w:cs="Arial"/>
          <w:szCs w:val="22"/>
          <w:u w:val="single"/>
        </w:rPr>
      </w:pPr>
    </w:p>
    <w:p w:rsidR="00E53C11" w:rsidRPr="00FA34B1" w:rsidRDefault="00FA34B1" w:rsidP="00E26078">
      <w:pPr>
        <w:rPr>
          <w:rFonts w:cs="Arial"/>
          <w:bCs/>
          <w:u w:val="single"/>
        </w:rPr>
      </w:pPr>
      <w:r w:rsidRPr="00FA34B1">
        <w:rPr>
          <w:rFonts w:cs="Arial"/>
          <w:bCs/>
          <w:u w:val="single"/>
        </w:rPr>
        <w:t>Zorg in natura en zorg via PGB</w:t>
      </w:r>
    </w:p>
    <w:p w:rsidR="00FA34B1" w:rsidRDefault="00FA34B1" w:rsidP="00E26078">
      <w:pPr>
        <w:rPr>
          <w:rFonts w:cs="Arial"/>
          <w:bCs/>
        </w:rPr>
      </w:pPr>
      <w:r w:rsidRPr="00FA34B1">
        <w:rPr>
          <w:rFonts w:cs="Arial"/>
          <w:bCs/>
        </w:rPr>
        <w:t>Mevr. Nieboer benadrukt dat de keuze</w:t>
      </w:r>
      <w:r>
        <w:rPr>
          <w:rFonts w:cs="Arial"/>
          <w:bCs/>
        </w:rPr>
        <w:t xml:space="preserve"> tussen de twee vormen van zorgverstrekking in principe een vrije keuze is. Een keuze voor de PGB vorm impliceert echter wel het moeten voldoen aan een aantal administratieve formaliteiten (papierwinkel). Dit gegeven kan voor sommige zorgvragers van invloed zijn op hun keuze.</w:t>
      </w:r>
    </w:p>
    <w:p w:rsidR="00FA34B1" w:rsidRPr="00FA34B1" w:rsidRDefault="00FA34B1" w:rsidP="00E26078">
      <w:pPr>
        <w:rPr>
          <w:rFonts w:cs="Arial"/>
          <w:bCs/>
        </w:rPr>
      </w:pPr>
      <w:r>
        <w:rPr>
          <w:rFonts w:cs="Arial"/>
          <w:bCs/>
        </w:rPr>
        <w:t xml:space="preserve">Het aanbod van zorg in natura kent een groot aantal aanbieders en vele contracten. </w:t>
      </w:r>
      <w:r w:rsidR="005A51DB">
        <w:rPr>
          <w:rFonts w:cs="Arial"/>
          <w:bCs/>
        </w:rPr>
        <w:t>Transparanti</w:t>
      </w:r>
      <w:r w:rsidR="00DE7689">
        <w:rPr>
          <w:rFonts w:cs="Arial"/>
          <w:bCs/>
        </w:rPr>
        <w:t xml:space="preserve">e m.b.t. de inkoopprocedures is problematisch. Het is wel een onderwerp wat nadere aandacht behoeft. Wellicht kan de PAR hier (ook) een rol bij gaan spelen. </w:t>
      </w:r>
      <w:r>
        <w:rPr>
          <w:rFonts w:cs="Arial"/>
          <w:bCs/>
        </w:rPr>
        <w:t xml:space="preserve"> </w:t>
      </w:r>
    </w:p>
    <w:p w:rsidR="00FA34B1" w:rsidRPr="00FA34B1" w:rsidRDefault="00FA34B1" w:rsidP="00E26078">
      <w:pPr>
        <w:rPr>
          <w:rFonts w:cs="Arial"/>
          <w:bCs/>
        </w:rPr>
      </w:pPr>
    </w:p>
    <w:p w:rsidR="00E26078" w:rsidRDefault="00B10537" w:rsidP="00E26078">
      <w:pPr>
        <w:rPr>
          <w:rFonts w:cs="Arial"/>
          <w:b/>
          <w:sz w:val="24"/>
        </w:rPr>
      </w:pPr>
      <w:r>
        <w:rPr>
          <w:rFonts w:cs="Arial"/>
          <w:b/>
          <w:bCs/>
        </w:rPr>
        <w:t>8</w:t>
      </w:r>
      <w:r w:rsidR="00E26078" w:rsidRPr="00E26078">
        <w:rPr>
          <w:rFonts w:cs="Arial"/>
          <w:b/>
          <w:bCs/>
        </w:rPr>
        <w:t>.</w:t>
      </w:r>
      <w:r w:rsidR="00E26078">
        <w:rPr>
          <w:rFonts w:cs="Arial"/>
          <w:b/>
          <w:sz w:val="24"/>
        </w:rPr>
        <w:t xml:space="preserve"> </w:t>
      </w:r>
      <w:r>
        <w:rPr>
          <w:rFonts w:cs="Arial"/>
          <w:b/>
          <w:sz w:val="24"/>
        </w:rPr>
        <w:t xml:space="preserve">  </w:t>
      </w:r>
      <w:r w:rsidR="00E26078">
        <w:rPr>
          <w:rFonts w:cs="Arial"/>
          <w:b/>
          <w:sz w:val="24"/>
        </w:rPr>
        <w:t>Rondvraag</w:t>
      </w:r>
    </w:p>
    <w:p w:rsidR="005755C7" w:rsidRDefault="005755C7" w:rsidP="00DE7689">
      <w:pPr>
        <w:rPr>
          <w:rFonts w:cs="Arial"/>
          <w:szCs w:val="22"/>
        </w:rPr>
      </w:pPr>
    </w:p>
    <w:p w:rsidR="00BE69A9" w:rsidRDefault="00BE69A9" w:rsidP="00DE7689">
      <w:pPr>
        <w:rPr>
          <w:rFonts w:cs="Arial"/>
          <w:szCs w:val="22"/>
        </w:rPr>
      </w:pPr>
      <w:r>
        <w:rPr>
          <w:rFonts w:cs="Arial"/>
          <w:szCs w:val="22"/>
        </w:rPr>
        <w:t xml:space="preserve">Dhr Lont </w:t>
      </w:r>
      <w:r w:rsidR="00DE7689">
        <w:rPr>
          <w:rFonts w:cs="Arial"/>
          <w:szCs w:val="22"/>
        </w:rPr>
        <w:t>maakt melding van de oprichting van de Stichting Leergeld.</w:t>
      </w:r>
    </w:p>
    <w:p w:rsidR="00BE69A9" w:rsidRDefault="00BE69A9" w:rsidP="00E26078">
      <w:pPr>
        <w:rPr>
          <w:rFonts w:cs="Arial"/>
          <w:szCs w:val="22"/>
        </w:rPr>
      </w:pPr>
    </w:p>
    <w:p w:rsidR="00BE69A9" w:rsidRDefault="00BE69A9" w:rsidP="00E26078">
      <w:pPr>
        <w:rPr>
          <w:rFonts w:cs="Arial"/>
          <w:szCs w:val="22"/>
        </w:rPr>
      </w:pPr>
      <w:r>
        <w:rPr>
          <w:rFonts w:cs="Arial"/>
          <w:szCs w:val="22"/>
        </w:rPr>
        <w:t xml:space="preserve">Dhr Smit </w:t>
      </w:r>
      <w:r w:rsidR="005755C7">
        <w:rPr>
          <w:rFonts w:cs="Arial"/>
          <w:szCs w:val="22"/>
        </w:rPr>
        <w:t>maakt melding van de start van een werkontwikkelcentrum i.s.m. Promen</w:t>
      </w:r>
      <w:r>
        <w:rPr>
          <w:rFonts w:cs="Arial"/>
          <w:szCs w:val="22"/>
        </w:rPr>
        <w:t>.</w:t>
      </w:r>
    </w:p>
    <w:p w:rsidR="00E53C11" w:rsidRDefault="00E53C11" w:rsidP="00E26078">
      <w:pPr>
        <w:rPr>
          <w:rFonts w:cs="Arial"/>
          <w:szCs w:val="22"/>
        </w:rPr>
      </w:pPr>
    </w:p>
    <w:p w:rsidR="00E53C11" w:rsidRDefault="00E53C11" w:rsidP="00E26078">
      <w:pPr>
        <w:rPr>
          <w:rFonts w:cs="Arial"/>
          <w:szCs w:val="22"/>
        </w:rPr>
      </w:pPr>
    </w:p>
    <w:p w:rsidR="008C7A0A" w:rsidRDefault="00B10537" w:rsidP="00C645DD">
      <w:pPr>
        <w:rPr>
          <w:rFonts w:cs="Arial"/>
          <w:b/>
          <w:bCs/>
          <w:sz w:val="24"/>
        </w:rPr>
      </w:pPr>
      <w:r>
        <w:rPr>
          <w:rFonts w:cs="Arial"/>
          <w:b/>
          <w:bCs/>
          <w:sz w:val="24"/>
        </w:rPr>
        <w:t>9</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26018A" w:rsidP="00C645DD">
      <w:pPr>
        <w:rPr>
          <w:rFonts w:cs="Arial"/>
          <w:szCs w:val="22"/>
        </w:rPr>
      </w:pPr>
      <w:r w:rsidRPr="00150E3A">
        <w:rPr>
          <w:rFonts w:cs="Arial"/>
          <w:szCs w:val="22"/>
        </w:rPr>
        <w:t>Het overleg wordt om 1</w:t>
      </w:r>
      <w:r w:rsidR="005755C7">
        <w:rPr>
          <w:rFonts w:cs="Arial"/>
          <w:szCs w:val="22"/>
        </w:rPr>
        <w:t>7</w:t>
      </w:r>
      <w:r w:rsidRPr="00150E3A">
        <w:rPr>
          <w:rFonts w:cs="Arial"/>
          <w:szCs w:val="22"/>
        </w:rPr>
        <w:t>.</w:t>
      </w:r>
      <w:r w:rsidR="005755C7">
        <w:rPr>
          <w:rFonts w:cs="Arial"/>
          <w:szCs w:val="22"/>
        </w:rPr>
        <w:t>15</w:t>
      </w:r>
      <w:r w:rsidRPr="00150E3A">
        <w:rPr>
          <w:rFonts w:cs="Arial"/>
          <w:szCs w:val="22"/>
        </w:rPr>
        <w:t xml:space="preserve"> uur afgesloten.  Het volgende overleg staat gepland voor </w:t>
      </w:r>
      <w:r w:rsidR="005755C7">
        <w:rPr>
          <w:rFonts w:cs="Arial"/>
          <w:szCs w:val="22"/>
        </w:rPr>
        <w:t>woensdag</w:t>
      </w:r>
      <w:r w:rsidR="00E457DC">
        <w:rPr>
          <w:rFonts w:cs="Arial"/>
          <w:szCs w:val="22"/>
        </w:rPr>
        <w:t xml:space="preserve"> </w:t>
      </w:r>
      <w:r w:rsidR="005755C7">
        <w:rPr>
          <w:rFonts w:cs="Arial"/>
          <w:szCs w:val="22"/>
        </w:rPr>
        <w:t>9 maart</w:t>
      </w:r>
      <w:r w:rsidR="000D4469" w:rsidRPr="00E457DC">
        <w:rPr>
          <w:rFonts w:cs="Arial"/>
          <w:szCs w:val="22"/>
        </w:rPr>
        <w:t xml:space="preserve"> 201</w:t>
      </w:r>
      <w:r w:rsidR="005755C7">
        <w:rPr>
          <w:rFonts w:cs="Arial"/>
          <w:szCs w:val="22"/>
        </w:rPr>
        <w:t>6</w:t>
      </w:r>
      <w:r w:rsidRPr="00E457DC">
        <w:rPr>
          <w:rFonts w:cs="Arial"/>
          <w:szCs w:val="22"/>
        </w:rPr>
        <w:t xml:space="preserve">, </w:t>
      </w:r>
      <w:r w:rsidR="000D4469" w:rsidRPr="00E457DC">
        <w:rPr>
          <w:rFonts w:cs="Arial"/>
          <w:szCs w:val="22"/>
        </w:rPr>
        <w:t xml:space="preserve">aanvang </w:t>
      </w:r>
      <w:r w:rsidRPr="00E457DC">
        <w:rPr>
          <w:rFonts w:cs="Arial"/>
          <w:szCs w:val="22"/>
        </w:rPr>
        <w:t>1</w:t>
      </w:r>
      <w:r w:rsidR="00E457DC">
        <w:rPr>
          <w:rFonts w:cs="Arial"/>
          <w:szCs w:val="22"/>
        </w:rPr>
        <w:t>4</w:t>
      </w:r>
      <w:r w:rsidRPr="00E457DC">
        <w:rPr>
          <w:rFonts w:cs="Arial"/>
          <w:szCs w:val="22"/>
        </w:rPr>
        <w:t>.00 uur.</w:t>
      </w:r>
      <w:r w:rsidRPr="00E378C7">
        <w:rPr>
          <w:rFonts w:cs="Arial"/>
          <w:b/>
          <w:szCs w:val="22"/>
        </w:rPr>
        <w:t xml:space="preserve"> </w:t>
      </w:r>
    </w:p>
    <w:sectPr w:rsidR="00C645DD" w:rsidSect="00884255">
      <w:headerReference w:type="default" r:id="rId8"/>
      <w:footerReference w:type="default" r:id="rId9"/>
      <w:pgSz w:w="11906" w:h="16838" w:code="9"/>
      <w:pgMar w:top="1616" w:right="1418" w:bottom="289" w:left="1418"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BF" w:rsidRDefault="003D55BF">
      <w:r>
        <w:separator/>
      </w:r>
    </w:p>
  </w:endnote>
  <w:endnote w:type="continuationSeparator" w:id="0">
    <w:p w:rsidR="003D55BF" w:rsidRDefault="003D5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271669"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271669" w:rsidRPr="00FE793C">
      <w:rPr>
        <w:rStyle w:val="Paginanummer"/>
        <w:rFonts w:ascii="Tahoma" w:hAnsi="Tahoma" w:cs="Tahoma"/>
        <w:sz w:val="18"/>
        <w:szCs w:val="18"/>
      </w:rPr>
      <w:fldChar w:fldCharType="separate"/>
    </w:r>
    <w:r w:rsidR="001C0C53">
      <w:rPr>
        <w:rStyle w:val="Paginanummer"/>
        <w:rFonts w:ascii="Tahoma" w:hAnsi="Tahoma" w:cs="Tahoma"/>
        <w:noProof/>
        <w:sz w:val="18"/>
        <w:szCs w:val="18"/>
      </w:rPr>
      <w:t>1</w:t>
    </w:r>
    <w:r w:rsidR="00271669"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271669"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271669" w:rsidRPr="00FE793C">
      <w:rPr>
        <w:rStyle w:val="Paginanummer"/>
        <w:rFonts w:ascii="Tahoma" w:hAnsi="Tahoma" w:cs="Tahoma"/>
        <w:sz w:val="18"/>
        <w:szCs w:val="18"/>
      </w:rPr>
      <w:fldChar w:fldCharType="separate"/>
    </w:r>
    <w:r w:rsidR="001C0C53">
      <w:rPr>
        <w:rStyle w:val="Paginanummer"/>
        <w:rFonts w:ascii="Tahoma" w:hAnsi="Tahoma" w:cs="Tahoma"/>
        <w:noProof/>
        <w:sz w:val="18"/>
        <w:szCs w:val="18"/>
      </w:rPr>
      <w:t>3</w:t>
    </w:r>
    <w:r w:rsidR="00271669"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BF" w:rsidRDefault="003D55BF">
      <w:r>
        <w:separator/>
      </w:r>
    </w:p>
  </w:footnote>
  <w:footnote w:type="continuationSeparator" w:id="0">
    <w:p w:rsidR="003D55BF" w:rsidRDefault="003D5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Default="0048177E">
    <w:pPr>
      <w:pStyle w:val="Koptekst"/>
    </w:pPr>
  </w:p>
  <w:p w:rsidR="0048177E" w:rsidRDefault="00271669">
    <w:pPr>
      <w:pStyle w:val="Koptekst"/>
    </w:pPr>
    <w:r>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2049" type="#_x0000_t165" style="position:absolute;margin-left:270pt;margin-top:5.8pt;width:180pt;height:36pt;z-index:-1" wrapcoords="90 0 -90 1800 -90 8100 3330 14400 3780 14400 4140 21150 16650 21150 16830 15300 16110 14850 11250 14400 21240 8550 21240 0 90 0" adj="0,10800" fillcolor="black">
          <v:shadow color="#868686"/>
          <v:textpath style="font-family:&quot;Arial Unicode MS&quot;;font-size:24pt;v-text-kern:t" trim="t" fitpath="t" xscale="f" string="Stichting CliëntenRaad&#10;Waddinxveen &#10;"/>
          <w10:wrap type="tigh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8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9"/>
  </w:num>
  <w:num w:numId="6">
    <w:abstractNumId w:val="17"/>
  </w:num>
  <w:num w:numId="7">
    <w:abstractNumId w:val="16"/>
  </w:num>
  <w:num w:numId="8">
    <w:abstractNumId w:val="1"/>
  </w:num>
  <w:num w:numId="9">
    <w:abstractNumId w:val="6"/>
  </w:num>
  <w:num w:numId="10">
    <w:abstractNumId w:val="11"/>
  </w:num>
  <w:num w:numId="11">
    <w:abstractNumId w:val="12"/>
  </w:num>
  <w:num w:numId="12">
    <w:abstractNumId w:val="0"/>
  </w:num>
  <w:num w:numId="13">
    <w:abstractNumId w:val="10"/>
  </w:num>
  <w:num w:numId="14">
    <w:abstractNumId w:val="21"/>
  </w:num>
  <w:num w:numId="15">
    <w:abstractNumId w:val="18"/>
  </w:num>
  <w:num w:numId="16">
    <w:abstractNumId w:val="8"/>
  </w:num>
  <w:num w:numId="17">
    <w:abstractNumId w:val="14"/>
  </w:num>
  <w:num w:numId="18">
    <w:abstractNumId w:val="15"/>
  </w:num>
  <w:num w:numId="19">
    <w:abstractNumId w:val="4"/>
  </w:num>
  <w:num w:numId="20">
    <w:abstractNumId w:val="20"/>
  </w:num>
  <w:num w:numId="21">
    <w:abstractNumId w:val="13"/>
  </w:num>
  <w:num w:numId="2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stylePaneFormatFilter w:val="3F01"/>
  <w:doNotTrackMoves/>
  <w:defaultTabStop w:val="708"/>
  <w:hyphenationZone w:val="425"/>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51AD"/>
    <w:rsid w:val="0001540A"/>
    <w:rsid w:val="00022D82"/>
    <w:rsid w:val="000273C8"/>
    <w:rsid w:val="00035849"/>
    <w:rsid w:val="00036ECE"/>
    <w:rsid w:val="00044F14"/>
    <w:rsid w:val="00053322"/>
    <w:rsid w:val="000533D4"/>
    <w:rsid w:val="000559FF"/>
    <w:rsid w:val="00056C34"/>
    <w:rsid w:val="00061C8B"/>
    <w:rsid w:val="00065B11"/>
    <w:rsid w:val="00074C95"/>
    <w:rsid w:val="0008146D"/>
    <w:rsid w:val="000833CB"/>
    <w:rsid w:val="00087912"/>
    <w:rsid w:val="000966B3"/>
    <w:rsid w:val="000A464A"/>
    <w:rsid w:val="000B11D8"/>
    <w:rsid w:val="000B2EE2"/>
    <w:rsid w:val="000B4DD9"/>
    <w:rsid w:val="000B543B"/>
    <w:rsid w:val="000C755F"/>
    <w:rsid w:val="000C7C4B"/>
    <w:rsid w:val="000C7CC2"/>
    <w:rsid w:val="000D1AA9"/>
    <w:rsid w:val="000D266B"/>
    <w:rsid w:val="000D4469"/>
    <w:rsid w:val="000D596C"/>
    <w:rsid w:val="000D70C9"/>
    <w:rsid w:val="000D7B05"/>
    <w:rsid w:val="000E586C"/>
    <w:rsid w:val="000E7F7A"/>
    <w:rsid w:val="000F2B2B"/>
    <w:rsid w:val="000F3975"/>
    <w:rsid w:val="000F7CCF"/>
    <w:rsid w:val="00102660"/>
    <w:rsid w:val="00107B36"/>
    <w:rsid w:val="00116B40"/>
    <w:rsid w:val="00116DD8"/>
    <w:rsid w:val="00120C34"/>
    <w:rsid w:val="00121A60"/>
    <w:rsid w:val="00131BCA"/>
    <w:rsid w:val="00135BE3"/>
    <w:rsid w:val="001365BC"/>
    <w:rsid w:val="00136EE7"/>
    <w:rsid w:val="00143E11"/>
    <w:rsid w:val="00144009"/>
    <w:rsid w:val="0014489F"/>
    <w:rsid w:val="00150E3A"/>
    <w:rsid w:val="001518D0"/>
    <w:rsid w:val="00163ADC"/>
    <w:rsid w:val="00164216"/>
    <w:rsid w:val="00164F2D"/>
    <w:rsid w:val="00165819"/>
    <w:rsid w:val="001671EA"/>
    <w:rsid w:val="001823D1"/>
    <w:rsid w:val="00184C86"/>
    <w:rsid w:val="001906FB"/>
    <w:rsid w:val="00191148"/>
    <w:rsid w:val="00193A73"/>
    <w:rsid w:val="001948D6"/>
    <w:rsid w:val="00195103"/>
    <w:rsid w:val="001963D1"/>
    <w:rsid w:val="00196B49"/>
    <w:rsid w:val="00197473"/>
    <w:rsid w:val="001A1BDB"/>
    <w:rsid w:val="001B09D3"/>
    <w:rsid w:val="001B0EC0"/>
    <w:rsid w:val="001B5F71"/>
    <w:rsid w:val="001C0C53"/>
    <w:rsid w:val="001C4078"/>
    <w:rsid w:val="001C7707"/>
    <w:rsid w:val="001D0EEF"/>
    <w:rsid w:val="001D1678"/>
    <w:rsid w:val="001D4A01"/>
    <w:rsid w:val="001E18B4"/>
    <w:rsid w:val="001E77B4"/>
    <w:rsid w:val="001E7C89"/>
    <w:rsid w:val="00204368"/>
    <w:rsid w:val="00207BA1"/>
    <w:rsid w:val="00207D90"/>
    <w:rsid w:val="002134DB"/>
    <w:rsid w:val="00224E60"/>
    <w:rsid w:val="00226560"/>
    <w:rsid w:val="0023140D"/>
    <w:rsid w:val="00232F15"/>
    <w:rsid w:val="002378C1"/>
    <w:rsid w:val="002431CB"/>
    <w:rsid w:val="0024460E"/>
    <w:rsid w:val="00256323"/>
    <w:rsid w:val="0026018A"/>
    <w:rsid w:val="00260C95"/>
    <w:rsid w:val="002619E7"/>
    <w:rsid w:val="00263AFA"/>
    <w:rsid w:val="00265C83"/>
    <w:rsid w:val="002705DE"/>
    <w:rsid w:val="00270888"/>
    <w:rsid w:val="00271669"/>
    <w:rsid w:val="002716A8"/>
    <w:rsid w:val="00273733"/>
    <w:rsid w:val="002746ED"/>
    <w:rsid w:val="002775F3"/>
    <w:rsid w:val="00283575"/>
    <w:rsid w:val="00284FDB"/>
    <w:rsid w:val="00293955"/>
    <w:rsid w:val="00294556"/>
    <w:rsid w:val="002A3CEC"/>
    <w:rsid w:val="002B1A0D"/>
    <w:rsid w:val="002B2C0C"/>
    <w:rsid w:val="002B2C84"/>
    <w:rsid w:val="002C2D87"/>
    <w:rsid w:val="002C3DB4"/>
    <w:rsid w:val="002C66DB"/>
    <w:rsid w:val="002D3C7F"/>
    <w:rsid w:val="002D4591"/>
    <w:rsid w:val="002E0273"/>
    <w:rsid w:val="002E1018"/>
    <w:rsid w:val="002E1189"/>
    <w:rsid w:val="002E256F"/>
    <w:rsid w:val="002F0407"/>
    <w:rsid w:val="002F3EA2"/>
    <w:rsid w:val="00307E13"/>
    <w:rsid w:val="003124FF"/>
    <w:rsid w:val="003158AE"/>
    <w:rsid w:val="00316325"/>
    <w:rsid w:val="00316FF8"/>
    <w:rsid w:val="00323744"/>
    <w:rsid w:val="00323D37"/>
    <w:rsid w:val="00324982"/>
    <w:rsid w:val="00326DB9"/>
    <w:rsid w:val="00327660"/>
    <w:rsid w:val="00331879"/>
    <w:rsid w:val="00332F5D"/>
    <w:rsid w:val="00333ED6"/>
    <w:rsid w:val="00337980"/>
    <w:rsid w:val="003403DE"/>
    <w:rsid w:val="003432A9"/>
    <w:rsid w:val="003519A5"/>
    <w:rsid w:val="00351D29"/>
    <w:rsid w:val="003530B7"/>
    <w:rsid w:val="00355123"/>
    <w:rsid w:val="003569F4"/>
    <w:rsid w:val="003575CD"/>
    <w:rsid w:val="00367641"/>
    <w:rsid w:val="003767B9"/>
    <w:rsid w:val="00381130"/>
    <w:rsid w:val="003813EA"/>
    <w:rsid w:val="00383052"/>
    <w:rsid w:val="00386ACB"/>
    <w:rsid w:val="003A13DF"/>
    <w:rsid w:val="003B1D27"/>
    <w:rsid w:val="003B39DF"/>
    <w:rsid w:val="003B491E"/>
    <w:rsid w:val="003B6C21"/>
    <w:rsid w:val="003B6DDA"/>
    <w:rsid w:val="003B7183"/>
    <w:rsid w:val="003B7DB5"/>
    <w:rsid w:val="003C050E"/>
    <w:rsid w:val="003C2436"/>
    <w:rsid w:val="003C4267"/>
    <w:rsid w:val="003C6D00"/>
    <w:rsid w:val="003D20F4"/>
    <w:rsid w:val="003D46B4"/>
    <w:rsid w:val="003D55BF"/>
    <w:rsid w:val="003E16B1"/>
    <w:rsid w:val="003F08FA"/>
    <w:rsid w:val="003F3088"/>
    <w:rsid w:val="003F59AE"/>
    <w:rsid w:val="00406860"/>
    <w:rsid w:val="00411032"/>
    <w:rsid w:val="00412E18"/>
    <w:rsid w:val="004145EF"/>
    <w:rsid w:val="00421B9D"/>
    <w:rsid w:val="004269BA"/>
    <w:rsid w:val="00435BC4"/>
    <w:rsid w:val="00436B41"/>
    <w:rsid w:val="00440420"/>
    <w:rsid w:val="00440B96"/>
    <w:rsid w:val="00443689"/>
    <w:rsid w:val="00443FE4"/>
    <w:rsid w:val="00444F46"/>
    <w:rsid w:val="00451764"/>
    <w:rsid w:val="00454D28"/>
    <w:rsid w:val="0045627B"/>
    <w:rsid w:val="00456D28"/>
    <w:rsid w:val="004614DE"/>
    <w:rsid w:val="00465406"/>
    <w:rsid w:val="00466301"/>
    <w:rsid w:val="0046671D"/>
    <w:rsid w:val="00466B9C"/>
    <w:rsid w:val="0046733C"/>
    <w:rsid w:val="00470694"/>
    <w:rsid w:val="0047468F"/>
    <w:rsid w:val="00475A3D"/>
    <w:rsid w:val="0048177E"/>
    <w:rsid w:val="004818DE"/>
    <w:rsid w:val="004836D3"/>
    <w:rsid w:val="00483C2F"/>
    <w:rsid w:val="0048625D"/>
    <w:rsid w:val="004866CA"/>
    <w:rsid w:val="004869CB"/>
    <w:rsid w:val="0049374B"/>
    <w:rsid w:val="004945C9"/>
    <w:rsid w:val="004A34AC"/>
    <w:rsid w:val="004A3F0D"/>
    <w:rsid w:val="004B07D2"/>
    <w:rsid w:val="004B2507"/>
    <w:rsid w:val="004B6A10"/>
    <w:rsid w:val="004C1E5C"/>
    <w:rsid w:val="004C4648"/>
    <w:rsid w:val="004C4B33"/>
    <w:rsid w:val="004C79B3"/>
    <w:rsid w:val="004D003F"/>
    <w:rsid w:val="004D5131"/>
    <w:rsid w:val="004D6061"/>
    <w:rsid w:val="004D694D"/>
    <w:rsid w:val="004D697E"/>
    <w:rsid w:val="004E0D0E"/>
    <w:rsid w:val="004E2E39"/>
    <w:rsid w:val="004E4472"/>
    <w:rsid w:val="004F2BD3"/>
    <w:rsid w:val="004F2EBF"/>
    <w:rsid w:val="004F6B90"/>
    <w:rsid w:val="00507967"/>
    <w:rsid w:val="0051250D"/>
    <w:rsid w:val="00513536"/>
    <w:rsid w:val="00513BF6"/>
    <w:rsid w:val="00517B2D"/>
    <w:rsid w:val="00523086"/>
    <w:rsid w:val="00523174"/>
    <w:rsid w:val="005254C3"/>
    <w:rsid w:val="00530C42"/>
    <w:rsid w:val="005311FD"/>
    <w:rsid w:val="0053753D"/>
    <w:rsid w:val="0054238F"/>
    <w:rsid w:val="0054503C"/>
    <w:rsid w:val="0054658A"/>
    <w:rsid w:val="00555276"/>
    <w:rsid w:val="00560112"/>
    <w:rsid w:val="0056639F"/>
    <w:rsid w:val="0056667E"/>
    <w:rsid w:val="00567A0A"/>
    <w:rsid w:val="005712A7"/>
    <w:rsid w:val="0057149E"/>
    <w:rsid w:val="00572A82"/>
    <w:rsid w:val="005755C7"/>
    <w:rsid w:val="00581EAB"/>
    <w:rsid w:val="0058351B"/>
    <w:rsid w:val="00583842"/>
    <w:rsid w:val="0058394E"/>
    <w:rsid w:val="00586884"/>
    <w:rsid w:val="00594FAC"/>
    <w:rsid w:val="005968E8"/>
    <w:rsid w:val="0059730F"/>
    <w:rsid w:val="005A15FB"/>
    <w:rsid w:val="005A195D"/>
    <w:rsid w:val="005A29B3"/>
    <w:rsid w:val="005A2FE1"/>
    <w:rsid w:val="005A51DB"/>
    <w:rsid w:val="005B5B33"/>
    <w:rsid w:val="005C0402"/>
    <w:rsid w:val="005C051A"/>
    <w:rsid w:val="005C0F62"/>
    <w:rsid w:val="005C10D8"/>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3809"/>
    <w:rsid w:val="0062507E"/>
    <w:rsid w:val="006275EE"/>
    <w:rsid w:val="0063563C"/>
    <w:rsid w:val="006362BD"/>
    <w:rsid w:val="00637A73"/>
    <w:rsid w:val="00637E92"/>
    <w:rsid w:val="00647D7B"/>
    <w:rsid w:val="00650D28"/>
    <w:rsid w:val="00654038"/>
    <w:rsid w:val="00657B6A"/>
    <w:rsid w:val="00657CD8"/>
    <w:rsid w:val="0066026A"/>
    <w:rsid w:val="00660409"/>
    <w:rsid w:val="00660D9F"/>
    <w:rsid w:val="00661175"/>
    <w:rsid w:val="00665E44"/>
    <w:rsid w:val="00667350"/>
    <w:rsid w:val="00670680"/>
    <w:rsid w:val="0067298A"/>
    <w:rsid w:val="00675F2A"/>
    <w:rsid w:val="00682FD7"/>
    <w:rsid w:val="00693D53"/>
    <w:rsid w:val="0069541B"/>
    <w:rsid w:val="006A6083"/>
    <w:rsid w:val="006A7EF9"/>
    <w:rsid w:val="006B2867"/>
    <w:rsid w:val="006B317C"/>
    <w:rsid w:val="006B7224"/>
    <w:rsid w:val="006C7172"/>
    <w:rsid w:val="006C7FBB"/>
    <w:rsid w:val="006D0BC3"/>
    <w:rsid w:val="006D0D5D"/>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596D"/>
    <w:rsid w:val="00716A43"/>
    <w:rsid w:val="00717A3E"/>
    <w:rsid w:val="00721601"/>
    <w:rsid w:val="00721A83"/>
    <w:rsid w:val="00721CF3"/>
    <w:rsid w:val="007273A0"/>
    <w:rsid w:val="007301AE"/>
    <w:rsid w:val="007318DE"/>
    <w:rsid w:val="007336B2"/>
    <w:rsid w:val="00735933"/>
    <w:rsid w:val="00736F63"/>
    <w:rsid w:val="0075005E"/>
    <w:rsid w:val="007529D5"/>
    <w:rsid w:val="00755852"/>
    <w:rsid w:val="007575ED"/>
    <w:rsid w:val="00757B1B"/>
    <w:rsid w:val="00764B49"/>
    <w:rsid w:val="007712EB"/>
    <w:rsid w:val="007729B4"/>
    <w:rsid w:val="007738AD"/>
    <w:rsid w:val="00781060"/>
    <w:rsid w:val="007837A5"/>
    <w:rsid w:val="00794C05"/>
    <w:rsid w:val="007955FD"/>
    <w:rsid w:val="007A1921"/>
    <w:rsid w:val="007A3575"/>
    <w:rsid w:val="007A5303"/>
    <w:rsid w:val="007B02B7"/>
    <w:rsid w:val="007B13CD"/>
    <w:rsid w:val="007B4FE2"/>
    <w:rsid w:val="007B5793"/>
    <w:rsid w:val="007B5DBB"/>
    <w:rsid w:val="007C38EB"/>
    <w:rsid w:val="007C3A4F"/>
    <w:rsid w:val="007C71DF"/>
    <w:rsid w:val="007D0DE4"/>
    <w:rsid w:val="007E02B6"/>
    <w:rsid w:val="007E13F7"/>
    <w:rsid w:val="007E1565"/>
    <w:rsid w:val="007E4559"/>
    <w:rsid w:val="007F3B15"/>
    <w:rsid w:val="007F5300"/>
    <w:rsid w:val="007F75F1"/>
    <w:rsid w:val="007F7748"/>
    <w:rsid w:val="007F7CB1"/>
    <w:rsid w:val="008027FE"/>
    <w:rsid w:val="00804010"/>
    <w:rsid w:val="008119B2"/>
    <w:rsid w:val="00820852"/>
    <w:rsid w:val="008232AA"/>
    <w:rsid w:val="00823966"/>
    <w:rsid w:val="00826B84"/>
    <w:rsid w:val="00830820"/>
    <w:rsid w:val="00831CEE"/>
    <w:rsid w:val="008343F3"/>
    <w:rsid w:val="008417B5"/>
    <w:rsid w:val="0085175F"/>
    <w:rsid w:val="00854838"/>
    <w:rsid w:val="00860D5B"/>
    <w:rsid w:val="00860FAD"/>
    <w:rsid w:val="0086334E"/>
    <w:rsid w:val="00864590"/>
    <w:rsid w:val="00872F80"/>
    <w:rsid w:val="008750F6"/>
    <w:rsid w:val="008839AB"/>
    <w:rsid w:val="00884255"/>
    <w:rsid w:val="0088735C"/>
    <w:rsid w:val="00893E12"/>
    <w:rsid w:val="00897D17"/>
    <w:rsid w:val="008A2D2C"/>
    <w:rsid w:val="008A354C"/>
    <w:rsid w:val="008B1FC6"/>
    <w:rsid w:val="008B464C"/>
    <w:rsid w:val="008B4D65"/>
    <w:rsid w:val="008B7A31"/>
    <w:rsid w:val="008C3DDC"/>
    <w:rsid w:val="008C4D06"/>
    <w:rsid w:val="008C5F2A"/>
    <w:rsid w:val="008C7A0A"/>
    <w:rsid w:val="008D0854"/>
    <w:rsid w:val="008D1EE0"/>
    <w:rsid w:val="008D3685"/>
    <w:rsid w:val="008D5831"/>
    <w:rsid w:val="008E059B"/>
    <w:rsid w:val="008E0F0A"/>
    <w:rsid w:val="008E2C9B"/>
    <w:rsid w:val="008E33EF"/>
    <w:rsid w:val="008E5124"/>
    <w:rsid w:val="008E520F"/>
    <w:rsid w:val="008F0AB6"/>
    <w:rsid w:val="008F2DE0"/>
    <w:rsid w:val="008F699A"/>
    <w:rsid w:val="008F77B9"/>
    <w:rsid w:val="008F7AB4"/>
    <w:rsid w:val="00900AD3"/>
    <w:rsid w:val="00907D77"/>
    <w:rsid w:val="00913C3A"/>
    <w:rsid w:val="00916734"/>
    <w:rsid w:val="00917467"/>
    <w:rsid w:val="00920545"/>
    <w:rsid w:val="00920821"/>
    <w:rsid w:val="00921ED7"/>
    <w:rsid w:val="00923214"/>
    <w:rsid w:val="00923633"/>
    <w:rsid w:val="0092786D"/>
    <w:rsid w:val="009326D7"/>
    <w:rsid w:val="0093316D"/>
    <w:rsid w:val="00951F9A"/>
    <w:rsid w:val="009545F0"/>
    <w:rsid w:val="0095532E"/>
    <w:rsid w:val="00957304"/>
    <w:rsid w:val="00960BE2"/>
    <w:rsid w:val="00960D9C"/>
    <w:rsid w:val="00967888"/>
    <w:rsid w:val="00970F2B"/>
    <w:rsid w:val="0097154D"/>
    <w:rsid w:val="00976FB9"/>
    <w:rsid w:val="0098205F"/>
    <w:rsid w:val="00982149"/>
    <w:rsid w:val="00982885"/>
    <w:rsid w:val="00983A6F"/>
    <w:rsid w:val="00990012"/>
    <w:rsid w:val="00990960"/>
    <w:rsid w:val="00996C90"/>
    <w:rsid w:val="009A070F"/>
    <w:rsid w:val="009A74CB"/>
    <w:rsid w:val="009B081B"/>
    <w:rsid w:val="009B2D7F"/>
    <w:rsid w:val="009B3BAF"/>
    <w:rsid w:val="009C03F9"/>
    <w:rsid w:val="009C0FE9"/>
    <w:rsid w:val="009C3689"/>
    <w:rsid w:val="009C3C41"/>
    <w:rsid w:val="009C6378"/>
    <w:rsid w:val="009C6C92"/>
    <w:rsid w:val="009C6D7F"/>
    <w:rsid w:val="009D1F1B"/>
    <w:rsid w:val="009D2373"/>
    <w:rsid w:val="009D6BA5"/>
    <w:rsid w:val="009E047E"/>
    <w:rsid w:val="009E25BA"/>
    <w:rsid w:val="009F0BF6"/>
    <w:rsid w:val="009F1E0F"/>
    <w:rsid w:val="009F2768"/>
    <w:rsid w:val="00A00030"/>
    <w:rsid w:val="00A074E4"/>
    <w:rsid w:val="00A21394"/>
    <w:rsid w:val="00A228B5"/>
    <w:rsid w:val="00A22CA0"/>
    <w:rsid w:val="00A32612"/>
    <w:rsid w:val="00A32822"/>
    <w:rsid w:val="00A328D3"/>
    <w:rsid w:val="00A36911"/>
    <w:rsid w:val="00A37016"/>
    <w:rsid w:val="00A372C2"/>
    <w:rsid w:val="00A4369A"/>
    <w:rsid w:val="00A45BFA"/>
    <w:rsid w:val="00A4603D"/>
    <w:rsid w:val="00A4765F"/>
    <w:rsid w:val="00A507D5"/>
    <w:rsid w:val="00A511D5"/>
    <w:rsid w:val="00A62EF9"/>
    <w:rsid w:val="00A63913"/>
    <w:rsid w:val="00A653FD"/>
    <w:rsid w:val="00A660F9"/>
    <w:rsid w:val="00A72DB1"/>
    <w:rsid w:val="00A85736"/>
    <w:rsid w:val="00A90809"/>
    <w:rsid w:val="00A91A23"/>
    <w:rsid w:val="00AA16AA"/>
    <w:rsid w:val="00AA202F"/>
    <w:rsid w:val="00AA40E4"/>
    <w:rsid w:val="00AA592A"/>
    <w:rsid w:val="00AA77D7"/>
    <w:rsid w:val="00AA7860"/>
    <w:rsid w:val="00AB5B92"/>
    <w:rsid w:val="00AC132C"/>
    <w:rsid w:val="00AC1B9B"/>
    <w:rsid w:val="00AC2AEE"/>
    <w:rsid w:val="00AC2BF4"/>
    <w:rsid w:val="00AC463A"/>
    <w:rsid w:val="00AC6F63"/>
    <w:rsid w:val="00AE4C50"/>
    <w:rsid w:val="00AE7C1F"/>
    <w:rsid w:val="00AF164C"/>
    <w:rsid w:val="00AF2217"/>
    <w:rsid w:val="00AF5BFE"/>
    <w:rsid w:val="00AF5FC8"/>
    <w:rsid w:val="00B01150"/>
    <w:rsid w:val="00B017F6"/>
    <w:rsid w:val="00B10537"/>
    <w:rsid w:val="00B10E7C"/>
    <w:rsid w:val="00B137DB"/>
    <w:rsid w:val="00B3151B"/>
    <w:rsid w:val="00B35696"/>
    <w:rsid w:val="00B37180"/>
    <w:rsid w:val="00B40114"/>
    <w:rsid w:val="00B4495B"/>
    <w:rsid w:val="00B46EBF"/>
    <w:rsid w:val="00B46F61"/>
    <w:rsid w:val="00B52ED6"/>
    <w:rsid w:val="00B62918"/>
    <w:rsid w:val="00B62B48"/>
    <w:rsid w:val="00B65576"/>
    <w:rsid w:val="00B65F78"/>
    <w:rsid w:val="00B67B97"/>
    <w:rsid w:val="00B70C75"/>
    <w:rsid w:val="00B72C90"/>
    <w:rsid w:val="00B8199B"/>
    <w:rsid w:val="00B85077"/>
    <w:rsid w:val="00B94669"/>
    <w:rsid w:val="00B95EC2"/>
    <w:rsid w:val="00BA0EDA"/>
    <w:rsid w:val="00BA24DF"/>
    <w:rsid w:val="00BA4249"/>
    <w:rsid w:val="00BA497F"/>
    <w:rsid w:val="00BA5D71"/>
    <w:rsid w:val="00BB114C"/>
    <w:rsid w:val="00BB2CB3"/>
    <w:rsid w:val="00BB3F83"/>
    <w:rsid w:val="00BB5844"/>
    <w:rsid w:val="00BB79D0"/>
    <w:rsid w:val="00BC4E7A"/>
    <w:rsid w:val="00BD00AD"/>
    <w:rsid w:val="00BD30BE"/>
    <w:rsid w:val="00BD6FE8"/>
    <w:rsid w:val="00BE3353"/>
    <w:rsid w:val="00BE498E"/>
    <w:rsid w:val="00BE69A9"/>
    <w:rsid w:val="00BE6EEC"/>
    <w:rsid w:val="00BF439F"/>
    <w:rsid w:val="00BF4F25"/>
    <w:rsid w:val="00BF6D38"/>
    <w:rsid w:val="00BF7EF8"/>
    <w:rsid w:val="00C0521F"/>
    <w:rsid w:val="00C06D60"/>
    <w:rsid w:val="00C078EF"/>
    <w:rsid w:val="00C10B04"/>
    <w:rsid w:val="00C11620"/>
    <w:rsid w:val="00C23ED8"/>
    <w:rsid w:val="00C31657"/>
    <w:rsid w:val="00C355D5"/>
    <w:rsid w:val="00C3566F"/>
    <w:rsid w:val="00C36F41"/>
    <w:rsid w:val="00C46870"/>
    <w:rsid w:val="00C532F9"/>
    <w:rsid w:val="00C60529"/>
    <w:rsid w:val="00C645DD"/>
    <w:rsid w:val="00C66AEE"/>
    <w:rsid w:val="00C67CC3"/>
    <w:rsid w:val="00C72564"/>
    <w:rsid w:val="00C73144"/>
    <w:rsid w:val="00C75F9A"/>
    <w:rsid w:val="00C77063"/>
    <w:rsid w:val="00C973AD"/>
    <w:rsid w:val="00C9769B"/>
    <w:rsid w:val="00CA291C"/>
    <w:rsid w:val="00CA5D05"/>
    <w:rsid w:val="00CB2375"/>
    <w:rsid w:val="00CB2BAE"/>
    <w:rsid w:val="00CB35D7"/>
    <w:rsid w:val="00CB4C92"/>
    <w:rsid w:val="00CB62BC"/>
    <w:rsid w:val="00CB71D2"/>
    <w:rsid w:val="00CC36D4"/>
    <w:rsid w:val="00CC4432"/>
    <w:rsid w:val="00CC4855"/>
    <w:rsid w:val="00CC7520"/>
    <w:rsid w:val="00CD51CE"/>
    <w:rsid w:val="00CD5DBA"/>
    <w:rsid w:val="00CD7D8F"/>
    <w:rsid w:val="00CF569E"/>
    <w:rsid w:val="00CF5FC1"/>
    <w:rsid w:val="00D0576D"/>
    <w:rsid w:val="00D069FB"/>
    <w:rsid w:val="00D076AB"/>
    <w:rsid w:val="00D125B8"/>
    <w:rsid w:val="00D15A37"/>
    <w:rsid w:val="00D371A1"/>
    <w:rsid w:val="00D47FBD"/>
    <w:rsid w:val="00D51F81"/>
    <w:rsid w:val="00D52028"/>
    <w:rsid w:val="00D5585F"/>
    <w:rsid w:val="00D62BD1"/>
    <w:rsid w:val="00D65625"/>
    <w:rsid w:val="00D66CD7"/>
    <w:rsid w:val="00D709BF"/>
    <w:rsid w:val="00D71CCD"/>
    <w:rsid w:val="00D7209A"/>
    <w:rsid w:val="00D824BA"/>
    <w:rsid w:val="00D82648"/>
    <w:rsid w:val="00D839D8"/>
    <w:rsid w:val="00D84F98"/>
    <w:rsid w:val="00D954B2"/>
    <w:rsid w:val="00DA4693"/>
    <w:rsid w:val="00DA6AF5"/>
    <w:rsid w:val="00DA79F2"/>
    <w:rsid w:val="00DB0E4B"/>
    <w:rsid w:val="00DB2603"/>
    <w:rsid w:val="00DB47CC"/>
    <w:rsid w:val="00DB7274"/>
    <w:rsid w:val="00DC1312"/>
    <w:rsid w:val="00DC5548"/>
    <w:rsid w:val="00DC6894"/>
    <w:rsid w:val="00DC773D"/>
    <w:rsid w:val="00DD048A"/>
    <w:rsid w:val="00DD42CA"/>
    <w:rsid w:val="00DD4C01"/>
    <w:rsid w:val="00DD70FA"/>
    <w:rsid w:val="00DE0A20"/>
    <w:rsid w:val="00DE29F0"/>
    <w:rsid w:val="00DE396E"/>
    <w:rsid w:val="00DE476D"/>
    <w:rsid w:val="00DE57D3"/>
    <w:rsid w:val="00DE7689"/>
    <w:rsid w:val="00DF0469"/>
    <w:rsid w:val="00DF1F03"/>
    <w:rsid w:val="00DF4706"/>
    <w:rsid w:val="00E07FAE"/>
    <w:rsid w:val="00E106CE"/>
    <w:rsid w:val="00E11CB8"/>
    <w:rsid w:val="00E16978"/>
    <w:rsid w:val="00E21C49"/>
    <w:rsid w:val="00E23056"/>
    <w:rsid w:val="00E25739"/>
    <w:rsid w:val="00E26078"/>
    <w:rsid w:val="00E3299E"/>
    <w:rsid w:val="00E34AEC"/>
    <w:rsid w:val="00E34E77"/>
    <w:rsid w:val="00E3752C"/>
    <w:rsid w:val="00E378C7"/>
    <w:rsid w:val="00E378EE"/>
    <w:rsid w:val="00E43005"/>
    <w:rsid w:val="00E450EE"/>
    <w:rsid w:val="00E457DC"/>
    <w:rsid w:val="00E46147"/>
    <w:rsid w:val="00E461B9"/>
    <w:rsid w:val="00E53C11"/>
    <w:rsid w:val="00E5420C"/>
    <w:rsid w:val="00E54212"/>
    <w:rsid w:val="00E54670"/>
    <w:rsid w:val="00E61A4F"/>
    <w:rsid w:val="00E64C8D"/>
    <w:rsid w:val="00E67F98"/>
    <w:rsid w:val="00E74E25"/>
    <w:rsid w:val="00E75DAB"/>
    <w:rsid w:val="00E83F34"/>
    <w:rsid w:val="00E84D4F"/>
    <w:rsid w:val="00E8633B"/>
    <w:rsid w:val="00E875C2"/>
    <w:rsid w:val="00E921AF"/>
    <w:rsid w:val="00EA205B"/>
    <w:rsid w:val="00EA514E"/>
    <w:rsid w:val="00EA6343"/>
    <w:rsid w:val="00EB026D"/>
    <w:rsid w:val="00EB2C45"/>
    <w:rsid w:val="00EB34A9"/>
    <w:rsid w:val="00EB60A9"/>
    <w:rsid w:val="00EC3FC1"/>
    <w:rsid w:val="00EC79A9"/>
    <w:rsid w:val="00ED35B2"/>
    <w:rsid w:val="00EE333A"/>
    <w:rsid w:val="00EE4454"/>
    <w:rsid w:val="00EE5170"/>
    <w:rsid w:val="00EF0F63"/>
    <w:rsid w:val="00EF1947"/>
    <w:rsid w:val="00EF741E"/>
    <w:rsid w:val="00F053B6"/>
    <w:rsid w:val="00F070D9"/>
    <w:rsid w:val="00F11D9C"/>
    <w:rsid w:val="00F15FAD"/>
    <w:rsid w:val="00F16E1B"/>
    <w:rsid w:val="00F211D6"/>
    <w:rsid w:val="00F214B8"/>
    <w:rsid w:val="00F22626"/>
    <w:rsid w:val="00F233C0"/>
    <w:rsid w:val="00F304C8"/>
    <w:rsid w:val="00F31621"/>
    <w:rsid w:val="00F33062"/>
    <w:rsid w:val="00F37AAC"/>
    <w:rsid w:val="00F52DDD"/>
    <w:rsid w:val="00F53CC1"/>
    <w:rsid w:val="00F55F0A"/>
    <w:rsid w:val="00F61FF8"/>
    <w:rsid w:val="00F64EDF"/>
    <w:rsid w:val="00F65F35"/>
    <w:rsid w:val="00F71C44"/>
    <w:rsid w:val="00F723A3"/>
    <w:rsid w:val="00F738E9"/>
    <w:rsid w:val="00F77840"/>
    <w:rsid w:val="00F77E9D"/>
    <w:rsid w:val="00F82488"/>
    <w:rsid w:val="00F8378E"/>
    <w:rsid w:val="00F933D9"/>
    <w:rsid w:val="00F95242"/>
    <w:rsid w:val="00F95F22"/>
    <w:rsid w:val="00FA34B1"/>
    <w:rsid w:val="00FA4D83"/>
    <w:rsid w:val="00FA4F10"/>
    <w:rsid w:val="00FB2EA7"/>
    <w:rsid w:val="00FB713B"/>
    <w:rsid w:val="00FC168F"/>
    <w:rsid w:val="00FC767D"/>
    <w:rsid w:val="00FC77A4"/>
    <w:rsid w:val="00FD0096"/>
    <w:rsid w:val="00FD59B2"/>
    <w:rsid w:val="00FE1B82"/>
    <w:rsid w:val="00FE2270"/>
    <w:rsid w:val="00FE542C"/>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31D8A-F79E-4586-B92D-BB7693D4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4</cp:revision>
  <cp:lastPrinted>2015-03-26T10:27:00Z</cp:lastPrinted>
  <dcterms:created xsi:type="dcterms:W3CDTF">2016-03-20T14:39:00Z</dcterms:created>
  <dcterms:modified xsi:type="dcterms:W3CDTF">2016-04-04T10:27:00Z</dcterms:modified>
</cp:coreProperties>
</file>